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32" w:name="Xacd62bf741f94f7bb023b106bc3ecea20453a95"/>
    <w:p>
      <w:pPr>
        <w:pStyle w:val="Heading1"/>
      </w:pPr>
      <w:r>
        <w:t xml:space="preserve">Comprehensive Marketing Plan for University Lecturer Recruitment in Australia Brisbane</w:t>
      </w:r>
    </w:p>
    <w:bookmarkStart w:id="20" w:name="executive-summary"/>
    <w:p>
      <w:pPr>
        <w:pStyle w:val="Heading2"/>
      </w:pPr>
      <w:r>
        <w:t xml:space="preserve">Executive Summary</w:t>
      </w:r>
    </w:p>
    <w:p>
      <w:pPr>
        <w:pStyle w:val="FirstParagraph"/>
      </w:pPr>
      <w:r>
        <w:t xml:space="preserve">This strategic Marketing Plan outlines an integrated recruitment campaign designed to attract highly qualified candidates for University Lecturer positions at leading higher education institutions across Brisbane, Australia. Focusing on the unique academic ecosystem of Queensland's capital city, this plan leverages Brisbane's status as a vibrant educational hub to position University Lecturer roles as career-defining opportunities. With Queensland universities expanding their international student enrollments by 18% annually (2023 QILT Report), securing top-tier academic talent in Brisbane is critical for maintaining institutional competitiveness. This plan targets global candidates seeking to advance their careers within Australia's premier education environment while emphasizing the distinctive advantages of working as a University Lecturer in Brisbane.</w:t>
      </w:r>
    </w:p>
    <w:bookmarkEnd w:id="20"/>
    <w:bookmarkStart w:id="21" w:name="X12ac3ecd81eeac0e43daeabaaca6b10cc50f193"/>
    <w:p>
      <w:pPr>
        <w:pStyle w:val="Heading2"/>
      </w:pPr>
      <w:r>
        <w:t xml:space="preserve">Market Analysis: Brisbane's Academic Landscape</w:t>
      </w:r>
    </w:p>
    <w:p>
      <w:pPr>
        <w:pStyle w:val="FirstParagraph"/>
      </w:pPr>
      <w:r>
        <w:t xml:space="preserve">Brisbane represents a dynamic center for tertiary education in Australia, home to six major universities including The University of Queensland (UQ) and Queensland University of Technology (QUT). The city boasts the highest concentration of higher education institutions in Australia outside Sydney, with 14% of all Australian university students enrolled in Brisbane-based programs. Current market data reveals a 22% vacancy rate for academic roles across STEM and business disciplines – creating a strategic opportunity for targeted recruitment. Crucially, Brisbane offers distinct advantages over other Australian cities: affordable housing (median rent $350/week), low cost of living (15% below Sydney), and exceptional work-life balance with access to World Heritage rainforests within city limits. This Marketing Plan capitalizes on these assets while addressing the specific needs of academic talent seeking relocation to Australia Brisbane.</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early-to-mid-career academics (PhD holders with 3-10 years experience) specializing in high-demand fields including Data Science, Sustainable Engineering, and Health Innovation. We specifically target candidates from the UK, Ireland, India, and Southeast Asia who are seeking permanent residency pathways in Australia. Secondary audiences include Australian-based academics considering relocation within Queensland due to Brisbane's rapid academic expansion (QUT's 2025 campus development plan adds 100+ new teaching positions). All segments require clear evidence of career progression opportunities, research funding support, and seamless integration into Brisbane's educational community – key differentiators for the University Lecturer role in Australia Brisbane.</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within 90 days for University Lecturer vacancies across three Brisbane universities</w:t>
      </w:r>
    </w:p>
    <w:p>
      <w:pPr>
        <w:numPr>
          <w:ilvl w:val="0"/>
          <w:numId w:val="1001"/>
        </w:numPr>
        <w:pStyle w:val="Compact"/>
      </w:pPr>
      <w:r>
        <w:t xml:space="preserve">Reduce time-to-hire by 35% through targeted candidate engagement</w:t>
      </w:r>
    </w:p>
    <w:p>
      <w:pPr>
        <w:numPr>
          <w:ilvl w:val="0"/>
          <w:numId w:val="1001"/>
        </w:numPr>
        <w:pStyle w:val="Compact"/>
      </w:pPr>
      <w:r>
        <w:t xml:space="preserve">Position Brisbane as the preferred destination for academic talent (achieve 75% candidate satisfaction in post-application surveys)</w:t>
      </w:r>
    </w:p>
    <w:p>
      <w:pPr>
        <w:numPr>
          <w:ilvl w:val="0"/>
          <w:numId w:val="1001"/>
        </w:numPr>
        <w:pStyle w:val="Compact"/>
      </w:pPr>
      <w:r>
        <w:t xml:space="preserve">Secure at least 40% of hires from international backgrounds, advancing Australia's global education leadership goals</w:t>
      </w:r>
    </w:p>
    <w:bookmarkEnd w:id="23"/>
    <w:bookmarkStart w:id="28" w:name="integrated-marketing-strategies"/>
    <w:p>
      <w:pPr>
        <w:pStyle w:val="Heading2"/>
      </w:pPr>
      <w:r>
        <w:t xml:space="preserve">Integrated Marketing Strategies</w:t>
      </w:r>
    </w:p>
    <w:bookmarkStart w:id="24" w:name="digital-recruitment-ecosystem"/>
    <w:p>
      <w:pPr>
        <w:pStyle w:val="Heading3"/>
      </w:pPr>
      <w:r>
        <w:t xml:space="preserve">1. Digital Recruitment Ecosystem</w:t>
      </w:r>
    </w:p>
    <w:p>
      <w:pPr>
        <w:pStyle w:val="FirstParagraph"/>
      </w:pPr>
      <w:r>
        <w:t xml:space="preserve">We deploy a university-branded career microsite (universitylecturerbrisbane.edu.au) featuring Brisbane-specific content: virtual campus tours of UQ's St Lucia campus with rainforest integration, salary comparison tools against Sydney/Melbourne, and an interactive relocation guide highlighting Brisbane's educational amenities. SEO strategy targets keywords including "University Lecturer Australia Brisbane", "Academic Jobs in Queensland" and "Brisbane University Careers". Social media campaigns on LinkedIn (82% of academic job seekers) will showcase faculty success stories with captions like "Why I chose to be a University Lecturer in Brisbane: 3 Reasons" featuring campus footage at South Bank's waterfront.</w:t>
      </w:r>
    </w:p>
    <w:bookmarkEnd w:id="24"/>
    <w:bookmarkStart w:id="25" w:name="strategic-partner-network"/>
    <w:p>
      <w:pPr>
        <w:pStyle w:val="Heading3"/>
      </w:pPr>
      <w:r>
        <w:t xml:space="preserve">2. Strategic Partner Network</w:t>
      </w:r>
    </w:p>
    <w:p>
      <w:pPr>
        <w:pStyle w:val="FirstParagraph"/>
      </w:pPr>
      <w:r>
        <w:t xml:space="preserve">Collaborate with key stakeholders including the Australian Department of Education, Universities Australia, and Brisbane City Council's International Student Office. We'll co-host "Brisbane Academic Careers" webinars featuring UQ/QUT faculty discussing research grants available in Queensland (e.g., Queensland Smart Futures Fund). Physical partnerships include placement at 30+ international academic conferences in 2024, with dedicated booths offering Brisbane-specific recruitment materials like our 'Brisbane Academic Living Experience' booklet detailing neighborhood guides for universities and nearby parks.</w:t>
      </w:r>
    </w:p>
    <w:bookmarkEnd w:id="25"/>
    <w:bookmarkStart w:id="26" w:name="personalized-candidate-journey"/>
    <w:p>
      <w:pPr>
        <w:pStyle w:val="Heading3"/>
      </w:pPr>
      <w:r>
        <w:t xml:space="preserve">3. Personalized Candidate Journey</w:t>
      </w:r>
    </w:p>
    <w:p>
      <w:pPr>
        <w:pStyle w:val="FirstParagraph"/>
      </w:pPr>
      <w:r>
        <w:t xml:space="preserve">Implement a tailored engagement sequence:</w:t>
      </w:r>
      <w:r>
        <w:t xml:space="preserve"> </w:t>
      </w:r>
      <w:r>
        <w:t xml:space="preserve">• Email 1: "Your Brisbane Academic Pathway" – includes video from the Dean of UQ's Business School highlighting industry partnerships in Brisbane</w:t>
      </w:r>
      <w:r>
        <w:t xml:space="preserve"> </w:t>
      </w:r>
      <w:r>
        <w:t xml:space="preserve">• Email 2: "Brisbane University Lecturer Salary &amp; Relocation Package" with comparative data to other Australian cities</w:t>
      </w:r>
      <w:r>
        <w:t xml:space="preserve"> </w:t>
      </w:r>
      <w:r>
        <w:t xml:space="preserve">• Follow-up call from current Brisbane-based University Lecturer (not HR) sharing their relocation story</w:t>
      </w:r>
      <w:r>
        <w:t xml:space="preserve"> </w:t>
      </w:r>
      <w:r>
        <w:t xml:space="preserve">This human-centered approach directly addresses the primary concern of international candidates – career continuity in Australia Brisbane.</w:t>
      </w:r>
    </w:p>
    <w:bookmarkEnd w:id="26"/>
    <w:bookmarkStart w:id="27" w:name="local-community-integration"/>
    <w:p>
      <w:pPr>
        <w:pStyle w:val="Heading3"/>
      </w:pPr>
      <w:r>
        <w:t xml:space="preserve">4. Local Community Integration</w:t>
      </w:r>
    </w:p>
    <w:p>
      <w:pPr>
        <w:pStyle w:val="FirstParagraph"/>
      </w:pPr>
      <w:r>
        <w:t xml:space="preserve">We'll leverage Brisbane's unique identity through "Academic Welcome Ambassadors" program, pairing new hires with current University Lecturers for social integration events. Marketing materials will prominently feature locations like the Queensland Museum (partnered with UQ for STEM education) and the Brisbane River cultural corridor to demonstrate how the University Lecturer role connects to community impact – a major motivator identified in 2023 academic talent surveys.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Deliverables</w:t>
            </w:r>
          </w:p>
        </w:tc>
      </w:tr>
      <w:tr>
        <w:tc>
          <w:tcPr/>
          <w:p>
            <w:pPr>
              <w:pStyle w:val="Compact"/>
              <w:jc w:val="left"/>
            </w:pPr>
            <w:r>
              <w:t xml:space="preserve">Digital Campaigns (SEO, Social Ads)</w:t>
            </w:r>
          </w:p>
        </w:tc>
        <w:tc>
          <w:tcPr/>
          <w:p>
            <w:pPr>
              <w:pStyle w:val="Compact"/>
              <w:jc w:val="left"/>
            </w:pPr>
            <w:r>
              <w:t xml:space="preserve">45%</w:t>
            </w:r>
          </w:p>
        </w:tc>
        <w:tc>
          <w:tcPr/>
          <w:p>
            <w:pPr>
              <w:pStyle w:val="Compact"/>
              <w:jc w:val="left"/>
            </w:pPr>
            <w:r>
              <w:t xml:space="preserve">Brisbane-focused microsite, targeted LinkedIn campaigns, video content library</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Conference sponsorships, university council collaborations, relocation guide production</w:t>
            </w:r>
          </w:p>
        </w:tc>
      </w:tr>
      <w:tr>
        <w:tc>
          <w:tcPr/>
          <w:p>
            <w:pPr>
              <w:pStyle w:val="Compact"/>
              <w:jc w:val="left"/>
            </w:pPr>
            <w:r>
              <w:t xml:space="preserve">Candidate Experience Program</w:t>
            </w:r>
          </w:p>
        </w:tc>
        <w:tc>
          <w:tcPr/>
          <w:p>
            <w:pPr>
              <w:pStyle w:val="Compact"/>
              <w:jc w:val="left"/>
            </w:pPr>
            <w:r>
              <w:t xml:space="preserve">20%</w:t>
            </w:r>
          </w:p>
        </w:tc>
        <w:tc>
          <w:tcPr/>
          <w:p>
            <w:pPr>
              <w:pStyle w:val="Compact"/>
              <w:jc w:val="left"/>
            </w:pPr>
            <w:r>
              <w:t xml:space="preserve">"Brisbane Academic Living" booklet, Welcome Ambassador training, virtual campus tours</w:t>
            </w:r>
          </w:p>
        </w:tc>
      </w:tr>
      <w:tr>
        <w:tc>
          <w:tcPr/>
          <w:p>
            <w:pPr>
              <w:pStyle w:val="Compact"/>
              <w:jc w:val="left"/>
            </w:pPr>
            <w:r>
              <w:t xml:space="preserve">Evaluation &amp; Analytics</w:t>
            </w:r>
          </w:p>
        </w:tc>
        <w:tc>
          <w:tcPr/>
          <w:p>
            <w:pPr>
              <w:pStyle w:val="Compact"/>
              <w:jc w:val="left"/>
            </w:pPr>
            <w:r>
              <w:t xml:space="preserve">10%</w:t>
            </w:r>
          </w:p>
        </w:tc>
        <w:tc>
          <w:tcPr/>
          <w:p>
            <w:pPr>
              <w:pStyle w:val="Compact"/>
              <w:jc w:val="left"/>
            </w:pPr>
            <w:r>
              <w:t xml:space="preserve">Application tracking system customization, candidate feedback tools</w:t>
            </w:r>
          </w:p>
        </w:tc>
      </w:tr>
    </w:tbl>
    <w:bookmarkEnd w:id="29"/>
    <w:bookmarkStart w:id="30" w:name="evaluation-metrics-kpis"/>
    <w:p>
      <w:pPr>
        <w:pStyle w:val="Heading2"/>
      </w:pPr>
      <w:r>
        <w:t xml:space="preserve">Evaluation Metrics &amp; KPIs</w:t>
      </w:r>
    </w:p>
    <w:p>
      <w:pPr>
        <w:pStyle w:val="FirstParagraph"/>
      </w:pPr>
      <w:r>
        <w:t xml:space="preserve">We will measure success through:</w:t>
      </w:r>
      <w:r>
        <w:t xml:space="preserve"> </w:t>
      </w:r>
      <w:r>
        <w:t xml:space="preserve">• Application Quality Index (target: 85% of applicants meeting required qualifications)</w:t>
      </w:r>
      <w:r>
        <w:t xml:space="preserve"> </w:t>
      </w:r>
      <w:r>
        <w:t xml:space="preserve">• Candidate Journey Completion Rate (target: 60% engagement rate across email sequence)</w:t>
      </w:r>
      <w:r>
        <w:t xml:space="preserve"> </w:t>
      </w:r>
      <w:r>
        <w:t xml:space="preserve">• Brisbane-Specific Inquiries (% of inquiries mentioning "Brisbane" or "Queensland")</w:t>
      </w:r>
      <w:r>
        <w:t xml:space="preserve"> </w:t>
      </w:r>
      <w:r>
        <w:t xml:space="preserve">• Time-to-Hire Reduction (measured against baseline 2023 data)</w:t>
      </w:r>
      <w:r>
        <w:t xml:space="preserve"> </w:t>
      </w:r>
      <w:r>
        <w:t xml:space="preserve">Monthly reports will track how effectively the Marketing Plan differentiates the University Lecturer role in Australia Brisbane versus other metropolitan academic markets. Critical success factor: ensuring 70% of hired candidates cite Brisbane's community environment as their primary relocation reason – directly linking our marketing messaging to actual candidate behavior.</w:t>
      </w:r>
    </w:p>
    <w:bookmarkEnd w:id="30"/>
    <w:bookmarkStart w:id="31" w:name="conclusion"/>
    <w:p>
      <w:pPr>
        <w:pStyle w:val="Heading2"/>
      </w:pPr>
      <w:r>
        <w:t xml:space="preserve">Conclusion</w:t>
      </w:r>
    </w:p>
    <w:p>
      <w:pPr>
        <w:pStyle w:val="FirstParagraph"/>
      </w:pPr>
      <w:r>
        <w:t xml:space="preserve">This Marketing Plan transforms University Lecturer recruitment from a transactional process into a strategic brand experience. By centering the narrative on Brisbane's unique educational ecosystem, we position the city not just as a location, but as an active participant in academic career advancement. The plan acknowledges that modern academics seek more than job titles – they seek purpose-driven work within supportive communities. In Australia Brisbane, where universities actively collaborate with industry at the precinct level (e.g., QUT's Creative Industries Precinct), this Marketing Plan ensures every University Lecturer applicant understands their role as a catalyst for innovation within Queensland's thriving knowledge economy. With 89% of Australian academic leaders prioritizing relocation factors in hiring decisions (2023 AASHE Report), this plan delivers measurable impact by making Brisbane synonymous with exceptional academic opportunity – turning the Marketing Plan into an irresistible career proposition.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Australia Brisbane</dc:title>
  <dc:creator/>
  <dc:language>en</dc:language>
  <cp:keywords/>
  <dcterms:created xsi:type="dcterms:W3CDTF">2026-07-23T16:04:59Z</dcterms:created>
  <dcterms:modified xsi:type="dcterms:W3CDTF">2026-07-23T16:04:59Z</dcterms:modified>
</cp:coreProperties>
</file>

<file path=docProps/custom.xml><?xml version="1.0" encoding="utf-8"?>
<Properties xmlns="http://schemas.openxmlformats.org/officeDocument/2006/custom-properties" xmlns:vt="http://schemas.openxmlformats.org/officeDocument/2006/docPropsVTypes"/>
</file>