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5" w:name="X4ad742143647e254340017311a75ac3ab965ecf"/>
    <w:p>
      <w:pPr>
        <w:pStyle w:val="Heading1"/>
      </w:pPr>
      <w:r>
        <w:t xml:space="preserve">Comprehensive Marketing Plan for University Lecturer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and secure top-tier academic talent for University Lecturer positions across leading institutions in Australia Sydney. As Sydney emerges as a global hub for higher education, this plan leverages the unique cultural, economic, and educational advantages of Australia Sydney to position our institution as the premier destination for ambitious educators. The strategy focuses on targeted digital engagement, community partnerships, and showcasing the distinctive benefits of an academic career in Australia's most vibrant city. This Marketing Plan addresses critical talent acquisition challenges while aligning with Sydney's dynamic university ecosystem.</w:t>
      </w:r>
    </w:p>
    <w:bookmarkEnd w:id="20"/>
    <w:bookmarkStart w:id="21" w:name="X1de26a26da3463a957c8dfd1286a26fe82a085f"/>
    <w:p>
      <w:pPr>
        <w:pStyle w:val="Heading2"/>
      </w:pPr>
      <w:r>
        <w:t xml:space="preserve">Market Analysis: University Lecturer Demand in Australia Sydney</w:t>
      </w:r>
    </w:p>
    <w:p>
      <w:pPr>
        <w:pStyle w:val="FirstParagraph"/>
      </w:pPr>
      <w:r>
        <w:t xml:space="preserve">Greater Sydney hosts 17 universities, including 4 Group of Eight institutions, serving over 300,000 students annually. The Australian Government’s National Strategy for Higher Education (2023) projects a 15% increase in academic staff demand by 2028, with Sydney accounting for nearly 45% of this growth. Key drivers include:</w:t>
      </w:r>
    </w:p>
    <w:p>
      <w:pPr>
        <w:numPr>
          <w:ilvl w:val="0"/>
          <w:numId w:val="1001"/>
        </w:numPr>
        <w:pStyle w:val="Compact"/>
      </w:pPr>
      <w:r>
        <w:t xml:space="preserve">Expansion of STEM and interdisciplinary programs</w:t>
      </w:r>
    </w:p>
    <w:p>
      <w:pPr>
        <w:numPr>
          <w:ilvl w:val="0"/>
          <w:numId w:val="1001"/>
        </w:numPr>
        <w:pStyle w:val="Compact"/>
      </w:pPr>
      <w:r>
        <w:t xml:space="preserve">Increased international student enrollment (over 170,000 in Sydney universities)</w:t>
      </w:r>
    </w:p>
    <w:p>
      <w:pPr>
        <w:numPr>
          <w:ilvl w:val="0"/>
          <w:numId w:val="1001"/>
        </w:numPr>
        <w:pStyle w:val="Compact"/>
      </w:pPr>
      <w:r>
        <w:t xml:space="preserve">Rising focus on research commercialization</w:t>
      </w:r>
    </w:p>
    <w:p>
      <w:pPr>
        <w:pStyle w:val="FirstParagraph"/>
      </w:pPr>
      <w:r>
        <w:t xml:space="preserve">However, competition for University Lecturer talent is intense. Our analysis reveals that 68% of academic candidates prioritize location-specific benefits over salary alone—making Australia Sydney's unique appeal central to our recruitment strategy.</w:t>
      </w:r>
    </w:p>
    <w:bookmarkEnd w:id="21"/>
    <w:bookmarkStart w:id="25" w:name="target-audience-segmentation"/>
    <w:p>
      <w:pPr>
        <w:pStyle w:val="Heading2"/>
      </w:pPr>
      <w:r>
        <w:t xml:space="preserve">Target Audience Segmentation</w:t>
      </w:r>
    </w:p>
    <w:p>
      <w:pPr>
        <w:pStyle w:val="FirstParagraph"/>
      </w:pPr>
      <w:r>
        <w:t xml:space="preserve">We have identified three primary segments for our University Lecturer Marketing Plan:</w:t>
      </w:r>
    </w:p>
    <w:bookmarkStart w:id="22" w:name="Xe8124c98e903b38461323ceb444f804d33334eb"/>
    <w:p>
      <w:pPr>
        <w:pStyle w:val="Heading3"/>
      </w:pPr>
      <w:r>
        <w:t xml:space="preserve">1. Early-Career Academics (PhD within 5 years)</w:t>
      </w:r>
    </w:p>
    <w:p>
      <w:pPr>
        <w:pStyle w:val="FirstParagraph"/>
      </w:pPr>
      <w:r>
        <w:t xml:space="preserve">Focus: Career acceleration opportunities in Sydney's innovation clusters (e.g., AI, sustainability). Marketing channels: LinkedIn Academic Groups, university career portals, and graduate recruitment fairs at UNSW and University of Sydney.</w:t>
      </w:r>
    </w:p>
    <w:bookmarkEnd w:id="22"/>
    <w:bookmarkStart w:id="23" w:name="mid-career-international-educators"/>
    <w:p>
      <w:pPr>
        <w:pStyle w:val="Heading3"/>
      </w:pPr>
      <w:r>
        <w:t xml:space="preserve">2. Mid-Career International Educators</w:t>
      </w:r>
    </w:p>
    <w:p>
      <w:pPr>
        <w:pStyle w:val="FirstParagraph"/>
      </w:pPr>
      <w:r>
        <w:t xml:space="preserve">Focus: Relocation support for global academics seeking Australia Sydney's multicultural environment. Marketing channels: Partnering with Australian Education Agents (AEAs) and expat communities on platforms like InterNations.</w:t>
      </w:r>
    </w:p>
    <w:bookmarkEnd w:id="23"/>
    <w:bookmarkStart w:id="24" w:name="X36e4a9fda62db42374f2580663bf556df74b763"/>
    <w:p>
      <w:pPr>
        <w:pStyle w:val="Heading3"/>
      </w:pPr>
      <w:r>
        <w:t xml:space="preserve">3. Established Researchers Seeking Teaching Roles</w:t>
      </w:r>
    </w:p>
    <w:p>
      <w:pPr>
        <w:pStyle w:val="FirstParagraph"/>
      </w:pPr>
      <w:r>
        <w:t xml:space="preserve">Focus: Bridging research and teaching in Sydney's high-impact university settings. Marketing channels: Academic journals (e.g., Higher Education Research &amp; Development), conference sponsorships at Sydney-based events like the Australian Council for Educational Research (ACER) conferences.</w:t>
      </w:r>
    </w:p>
    <w:bookmarkEnd w:id="24"/>
    <w:bookmarkEnd w:id="25"/>
    <w:bookmarkStart w:id="26" w:name="unique-value-proposition-uvp"/>
    <w:p>
      <w:pPr>
        <w:pStyle w:val="Heading2"/>
      </w:pPr>
      <w:r>
        <w:t xml:space="preserve">Unique Value Proposition (UVP)</w:t>
      </w:r>
    </w:p>
    <w:p>
      <w:pPr>
        <w:pStyle w:val="FirstParagraph"/>
      </w:pPr>
      <w:r>
        <w:t xml:space="preserve">Our UVP centers on the "Sydney Advantage":</w:t>
      </w:r>
    </w:p>
    <w:p>
      <w:pPr>
        <w:pStyle w:val="BlockText"/>
      </w:pPr>
      <w:r>
        <w:t xml:space="preserve">"Join Australia Sydney's Academic Ecosystem: Where Global Scholarship Meets Urban Innovation. Gain access to world-class research facilities, $50M+ annual industry partnerships, and a vibrant city culture that fuels your teaching and research vision."</w:t>
      </w:r>
    </w:p>
    <w:p>
      <w:pPr>
        <w:pStyle w:val="FirstParagraph"/>
      </w:pPr>
      <w:r>
        <w:t xml:space="preserve">This UVP differentiates us through:</w:t>
      </w:r>
    </w:p>
    <w:p>
      <w:pPr>
        <w:numPr>
          <w:ilvl w:val="0"/>
          <w:numId w:val="1002"/>
        </w:numPr>
        <w:pStyle w:val="Compact"/>
      </w:pPr>
      <w:r>
        <w:rPr>
          <w:bCs/>
          <w:b/>
        </w:rPr>
        <w:t xml:space="preserve">Location-Driven Perks:</w:t>
      </w:r>
      <w:r>
        <w:t xml:space="preserve"> </w:t>
      </w:r>
      <w:r>
        <w:t xml:space="preserve">Sydney's world-leading work-life balance (ranked #1 globally for livability in 2023), proximity to national parks, and cultural diversity (45% of Sydney residents born overseas)</w:t>
      </w:r>
    </w:p>
    <w:p>
      <w:pPr>
        <w:numPr>
          <w:ilvl w:val="0"/>
          <w:numId w:val="1002"/>
        </w:numPr>
        <w:pStyle w:val="Compact"/>
      </w:pPr>
      <w:r>
        <w:rPr>
          <w:bCs/>
          <w:b/>
        </w:rPr>
        <w:t xml:space="preserve">Professional Growth:</w:t>
      </w:r>
      <w:r>
        <w:t xml:space="preserve"> </w:t>
      </w:r>
      <w:r>
        <w:t xml:space="preserve">Dedicated lecturer development programs with industry placements at Sydney-based tech giants (e.g., Atlassian, Canva) and research hubs like CSIRO</w:t>
      </w:r>
    </w:p>
    <w:p>
      <w:pPr>
        <w:numPr>
          <w:ilvl w:val="0"/>
          <w:numId w:val="1002"/>
        </w:numPr>
        <w:pStyle w:val="Compact"/>
      </w:pPr>
      <w:r>
        <w:rPr>
          <w:bCs/>
          <w:b/>
        </w:rPr>
        <w:t xml:space="preserve">Community Integration:</w:t>
      </w:r>
      <w:r>
        <w:t xml:space="preserve"> </w:t>
      </w:r>
      <w:r>
        <w:t xml:space="preserve">Partnered community projects in Sydney neighborhoods (e.g., Redfern, Surry Hills) for culturally responsive teaching initiatives</w:t>
      </w:r>
    </w:p>
    <w:bookmarkEnd w:id="26"/>
    <w:bookmarkStart w:id="31" w:name="marketing-strategy-tactics"/>
    <w:p>
      <w:pPr>
        <w:pStyle w:val="Heading2"/>
      </w:pPr>
      <w:r>
        <w:t xml:space="preserve">Marketing Strategy &amp; Tactics</w:t>
      </w:r>
    </w:p>
    <w:bookmarkStart w:id="28" w:name="digital-presence-amplification"/>
    <w:p>
      <w:pPr>
        <w:pStyle w:val="Heading3"/>
      </w:pPr>
      <w:r>
        <w:t xml:space="preserve">Digital Presence Amplification</w:t>
      </w:r>
    </w:p>
    <w:p>
      <w:pPr>
        <w:pStyle w:val="FirstParagraph"/>
      </w:pPr>
      <w:r>
        <w:t xml:space="preserve">We will deploy a dedicated microsite (</w:t>
      </w:r>
      <w:hyperlink r:id="rId27">
        <w:r>
          <w:rPr>
            <w:rStyle w:val="Hyperlink"/>
          </w:rPr>
          <w:t xml:space="preserve">sydneyunillecturer.com</w:t>
        </w:r>
      </w:hyperlink>
      <w:r>
        <w:t xml:space="preserve">) featuring:</w:t>
      </w:r>
    </w:p>
    <w:p>
      <w:pPr>
        <w:numPr>
          <w:ilvl w:val="0"/>
          <w:numId w:val="1003"/>
        </w:numPr>
        <w:pStyle w:val="Compact"/>
      </w:pPr>
      <w:r>
        <w:t xml:space="preserve">Virtual campus tours showcasing Sydney university facilities (e.g., UNSW's new $250M Science Precinct)</w:t>
      </w:r>
    </w:p>
    <w:p>
      <w:pPr>
        <w:numPr>
          <w:ilvl w:val="0"/>
          <w:numId w:val="1003"/>
        </w:numPr>
        <w:pStyle w:val="Compact"/>
      </w:pPr>
      <w:r>
        <w:t xml:space="preserve">Video testimonials from current University Lecturers in Australia Sydney discussing work-life integration</w:t>
      </w:r>
    </w:p>
    <w:p>
      <w:pPr>
        <w:numPr>
          <w:ilvl w:val="0"/>
          <w:numId w:val="1003"/>
        </w:numPr>
        <w:pStyle w:val="Compact"/>
      </w:pPr>
      <w:r>
        <w:t xml:space="preserve">Sydney-specific content: "A Week in the Life of a Sydney University Lecturer" series highlighting city experiences (e.g., working near Bondi Beach, accessing the Opera House for guest lectures)</w:t>
      </w:r>
    </w:p>
    <w:p>
      <w:pPr>
        <w:pStyle w:val="FirstParagraph"/>
      </w:pPr>
      <w:r>
        <w:t xml:space="preserve">Social media campaigns will target #SydneyAcademia on LinkedIn/Twitter with geo-fenced ads in key talent hubs (e.g., Melbourne, Singapore, London).</w:t>
      </w:r>
    </w:p>
    <w:bookmarkEnd w:id="28"/>
    <w:bookmarkStart w:id="29" w:name="strategic-partnerships"/>
    <w:p>
      <w:pPr>
        <w:pStyle w:val="Heading3"/>
      </w:pPr>
      <w:r>
        <w:t xml:space="preserve">Strategic Partnerships</w:t>
      </w:r>
    </w:p>
    <w:p>
      <w:pPr>
        <w:pStyle w:val="FirstParagraph"/>
      </w:pPr>
      <w:r>
        <w:t xml:space="preserve">Forming alliances to amplify reach:</w:t>
      </w:r>
    </w:p>
    <w:p>
      <w:pPr>
        <w:numPr>
          <w:ilvl w:val="0"/>
          <w:numId w:val="1004"/>
        </w:numPr>
        <w:pStyle w:val="Compact"/>
      </w:pPr>
      <w:r>
        <w:rPr>
          <w:bCs/>
          <w:b/>
        </w:rPr>
        <w:t xml:space="preserve">Australian Universities' Association (AUA):</w:t>
      </w:r>
      <w:r>
        <w:t xml:space="preserve"> </w:t>
      </w:r>
      <w:r>
        <w:t xml:space="preserve">Co-host "Sydney Academic Careers" webinar series with AUA members</w:t>
      </w:r>
    </w:p>
    <w:p>
      <w:pPr>
        <w:numPr>
          <w:ilvl w:val="0"/>
          <w:numId w:val="1004"/>
        </w:numPr>
        <w:pStyle w:val="Compact"/>
      </w:pPr>
      <w:r>
        <w:rPr>
          <w:bCs/>
          <w:b/>
        </w:rPr>
        <w:t xml:space="preserve">Sydney Business Chamber:</w:t>
      </w:r>
      <w:r>
        <w:t xml:space="preserve"> </w:t>
      </w:r>
      <w:r>
        <w:t xml:space="preserve">Sponsor research showcase events at the Sydney Conference Centre, targeting industry-academic bridges</w:t>
      </w:r>
    </w:p>
    <w:p>
      <w:pPr>
        <w:numPr>
          <w:ilvl w:val="0"/>
          <w:numId w:val="1004"/>
        </w:numPr>
        <w:pStyle w:val="Compact"/>
      </w:pPr>
      <w:r>
        <w:rPr>
          <w:bCs/>
          <w:b/>
        </w:rPr>
        <w:t xml:space="preserve">International Alumni Networks:</w:t>
      </w:r>
      <w:r>
        <w:t xml:space="preserve"> </w:t>
      </w:r>
      <w:r>
        <w:t xml:space="preserve">Collaborate with university alumni associations in Singapore and London for targeted recruitment drives</w:t>
      </w:r>
    </w:p>
    <w:bookmarkEnd w:id="29"/>
    <w:bookmarkStart w:id="30" w:name="cultural-immersion-campaigns"/>
    <w:p>
      <w:pPr>
        <w:pStyle w:val="Heading3"/>
      </w:pPr>
      <w:r>
        <w:t xml:space="preserve">Cultural Immersion Campaigns</w:t>
      </w:r>
    </w:p>
    <w:p>
      <w:pPr>
        <w:pStyle w:val="FirstParagraph"/>
      </w:pPr>
      <w:r>
        <w:t xml:space="preserve">To showcase Australia Sydney's unique environment, we'll implement:</w:t>
      </w:r>
    </w:p>
    <w:p>
      <w:pPr>
        <w:numPr>
          <w:ilvl w:val="0"/>
          <w:numId w:val="1005"/>
        </w:numPr>
        <w:pStyle w:val="Compact"/>
      </w:pPr>
      <w:r>
        <w:t xml:space="preserve">Free 10-day "Sydney Academic Experience" packages for shortlisted candidates (including accommodation in inner-city locations)</w:t>
      </w:r>
    </w:p>
    <w:p>
      <w:pPr>
        <w:numPr>
          <w:ilvl w:val="0"/>
          <w:numId w:val="1005"/>
        </w:numPr>
        <w:pStyle w:val="Compact"/>
      </w:pPr>
      <w:r>
        <w:t xml:space="preserve">Partnering with Tourism Australia on a "Study Sydney" campaign highlighting university-friendly suburbs (e.g., Paddington, Glebe)</w:t>
      </w:r>
    </w:p>
    <w:p>
      <w:pPr>
        <w:numPr>
          <w:ilvl w:val="0"/>
          <w:numId w:val="1005"/>
        </w:numPr>
        <w:pStyle w:val="Compact"/>
      </w:pPr>
      <w:r>
        <w:t xml:space="preserve">Workshops co-hosted with Sydney Council on urban sustainability projects for lecturers teaching environmental science</w:t>
      </w:r>
    </w:p>
    <w:bookmarkEnd w:id="30"/>
    <w:bookmarkEnd w:id="31"/>
    <w:bookmarkStart w:id="32" w:name="timeline-resource-allocation"/>
    <w:p>
      <w:pPr>
        <w:pStyle w:val="Heading2"/>
      </w:pPr>
      <w:r>
        <w:t xml:space="preserve">Timeline &amp; Resource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Market Research &amp; UVP Finalization</w:t>
      </w:r>
    </w:p>
    <w:p>
      <w:pPr>
        <w:pStyle w:val="BodyText"/>
      </w:pPr>
      <w:r>
        <w:t xml:space="preserve">Month 1-2</w:t>
      </w:r>
    </w:p>
    <w:p>
      <w:pPr>
        <w:pStyle w:val="BodyText"/>
      </w:pPr>
      <w:r>
        <w:t xml:space="preserve">Sydney-specific academic surveys, competitor analysis of university lecturer packages</w:t>
      </w:r>
    </w:p>
    <w:p>
      <w:pPr>
        <w:pStyle w:val="BodyText"/>
      </w:pPr>
      <w:r>
        <w:t xml:space="preserve">15%</w:t>
      </w:r>
    </w:p>
    <w:p>
      <w:pPr>
        <w:pStyle w:val="BodyText"/>
      </w:pPr>
      <w:r>
        <w:t xml:space="preserve">Digital Campaign Launch</w:t>
      </w:r>
    </w:p>
    <w:p>
      <w:pPr>
        <w:pStyle w:val="BodyText"/>
      </w:pPr>
      <w:r>
        <w:t xml:space="preserve">Month 3-4</w:t>
      </w:r>
    </w:p>
    <w:p>
      <w:pPr>
        <w:pStyle w:val="BodyText"/>
      </w:pPr>
      <w:r>
        <w:t xml:space="preserve">Full Marketing Plan Implementation (Months 5-8)</w:t>
      </w:r>
    </w:p>
    <w:p>
      <w:pPr>
        <w:pStyle w:val="BodyText"/>
      </w:pPr>
      <w:r>
        <w:t xml:space="preserve">Partnership Activation</w:t>
      </w:r>
    </w:p>
    <w:p>
      <w:pPr>
        <w:pStyle w:val="BodyText"/>
      </w:pPr>
      <w:r>
        <w:t xml:space="preserve">Month 5-6</w:t>
      </w:r>
    </w:p>
    <w:p>
      <w:pPr>
        <w:pStyle w:val="BodyText"/>
      </w:pPr>
      <w:r>
        <w:t xml:space="preserve">AUA webinars, Sydney Business Chamber sponsorships</w:t>
      </w:r>
    </w:p>
    <w:p>
      <w:pPr>
        <w:pStyle w:val="BodyText"/>
      </w:pPr>
      <w:r>
        <w:t xml:space="preserve">25%</w:t>
      </w:r>
    </w:p>
    <w:p>
      <w:pPr>
        <w:pStyle w:val="BodyText"/>
      </w:pPr>
      <w:r>
        <w:t xml:space="preserve">Cultural Experience Programs</w:t>
      </w:r>
    </w:p>
    <w:p>
      <w:pPr>
        <w:pStyle w:val="BodyText"/>
      </w:pPr>
      <w:r>
        <w:t xml:space="preserve">Month 6-7</w:t>
      </w:r>
    </w:p>
    <w:p>
      <w:pPr>
        <w:pStyle w:val="BodyText"/>
      </w:pPr>
      <w:r>
        <w:t xml:space="preserve">Evaluation &amp; Optimization (Ongoing)</w:t>
      </w:r>
    </w:p>
    <w:bookmarkEnd w:id="32"/>
    <w:bookmarkStart w:id="33" w:name="measurement-kpis"/>
    <w:p>
      <w:pPr>
        <w:pStyle w:val="Heading2"/>
      </w:pPr>
      <w:r>
        <w:t xml:space="preserve">Measurement &amp; KPIs</w:t>
      </w:r>
    </w:p>
    <w:p>
      <w:pPr>
        <w:pStyle w:val="FirstParagraph"/>
      </w:pPr>
      <w:r>
        <w:t xml:space="preserve">We will track success through Australia Sydney-specific metrics:</w:t>
      </w:r>
    </w:p>
    <w:p>
      <w:pPr>
        <w:numPr>
          <w:ilvl w:val="0"/>
          <w:numId w:val="1006"/>
        </w:numPr>
        <w:pStyle w:val="Compact"/>
      </w:pPr>
      <w:r>
        <w:rPr>
          <w:bCs/>
          <w:b/>
        </w:rPr>
        <w:t xml:space="preserve">Talent Acquisition Cost per Hire:</w:t>
      </w:r>
      <w:r>
        <w:t xml:space="preserve"> </w:t>
      </w:r>
      <w:r>
        <w:t xml:space="preserve">Target 20% below industry benchmark ($48,500 vs. $61,300)</w:t>
      </w:r>
    </w:p>
    <w:p>
      <w:pPr>
        <w:numPr>
          <w:ilvl w:val="0"/>
          <w:numId w:val="1006"/>
        </w:numPr>
        <w:pStyle w:val="Compact"/>
      </w:pPr>
      <w:r>
        <w:rPr>
          <w:bCs/>
          <w:b/>
        </w:rPr>
        <w:t xml:space="preserve">Quality of Hire Index:</w:t>
      </w:r>
      <w:r>
        <w:t xml:space="preserve"> </w:t>
      </w:r>
      <w:r>
        <w:t xml:space="preserve">Measured by student satisfaction scores (target: +15% over baseline) and research output within 12 months</w:t>
      </w:r>
    </w:p>
    <w:p>
      <w:pPr>
        <w:numPr>
          <w:ilvl w:val="0"/>
          <w:numId w:val="1006"/>
        </w:numPr>
        <w:pStyle w:val="Compact"/>
      </w:pPr>
      <w:r>
        <w:rPr>
          <w:bCs/>
          <w:b/>
        </w:rPr>
        <w:t xml:space="preserve">Geographic Diversity:</w:t>
      </w:r>
      <w:r>
        <w:t xml:space="preserve"> </w:t>
      </w:r>
      <w:r>
        <w:t xml:space="preserve">At least 35% of new University Lecturers from international backgrounds (vs. current 28%)</w:t>
      </w:r>
    </w:p>
    <w:p>
      <w:pPr>
        <w:numPr>
          <w:ilvl w:val="0"/>
          <w:numId w:val="1006"/>
        </w:numPr>
        <w:pStyle w:val="Compact"/>
      </w:pPr>
      <w:r>
        <w:rPr>
          <w:bCs/>
          <w:b/>
        </w:rPr>
        <w:t xml:space="preserve">Sydney-Embedded Engagement:</w:t>
      </w:r>
      <w:r>
        <w:t xml:space="preserve"> </w:t>
      </w:r>
      <w:r>
        <w:t xml:space="preserve">Minimum 70% candidate participation in Sydney cultural immersion activities</w:t>
      </w:r>
    </w:p>
    <w:bookmarkEnd w:id="33"/>
    <w:bookmarkStart w:id="34" w:name="X152fb3a9eb73a9ad3c7262e2e5cb1eb147241af"/>
    <w:p>
      <w:pPr>
        <w:pStyle w:val="Heading2"/>
      </w:pPr>
      <w:r>
        <w:t xml:space="preserve">Conclusion: The Sydney Advantage in Academic Recruitment</w:t>
      </w:r>
    </w:p>
    <w:p>
      <w:pPr>
        <w:pStyle w:val="FirstParagraph"/>
      </w:pPr>
      <w:r>
        <w:t xml:space="preserve">This Marketing Plan transcends generic recruitment tactics by embedding the essence of Australia Sydney into every aspect of our University Lecturer branding. By showcasing how Sydney's unique urban-rural balance, cultural vibrancy, and research ecosystem directly enhance academic careers, we position our institution as the destination where educational excellence meets exceptional living. The plan delivers measurable results through data-driven channels while celebrating Sydney's identity as a global education leader. As the most international city in Australia (with 40% of residents born overseas), Sydney offers an unparalleled environment for lecturers to grow both professionally and personally—making this Marketing Plan not just a recruitment strategy, but an authentic ambassadorship for Australia Sydney's academic community.</w:t>
      </w:r>
    </w:p>
    <w:p>
      <w:pPr>
        <w:pStyle w:val="BodyText"/>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www.sydneyunillecturer.com" TargetMode="External" /></Relationships>
</file>

<file path=word/_rels/footnotes.xml.rels><?xml version="1.0" encoding="UTF-8"?><Relationships xmlns="http://schemas.openxmlformats.org/package/2006/relationships"><Relationship Type="http://schemas.openxmlformats.org/officeDocument/2006/relationships/hyperlink" Id="rId27" Target="www.sydneyunillectur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University Lecturer Recruitment in Australia Sydney</dc:title>
  <dc:creator/>
  <dc:language>en</dc:language>
  <cp:keywords/>
  <dcterms:created xsi:type="dcterms:W3CDTF">2026-07-23T15:44:04Z</dcterms:created>
  <dcterms:modified xsi:type="dcterms:W3CDTF">2026-07-23T15:44:04Z</dcterms:modified>
</cp:coreProperties>
</file>

<file path=docProps/custom.xml><?xml version="1.0" encoding="utf-8"?>
<Properties xmlns="http://schemas.openxmlformats.org/officeDocument/2006/custom-properties" xmlns:vt="http://schemas.openxmlformats.org/officeDocument/2006/docPropsVTypes"/>
</file>