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Brasília,</w:t>
      </w:r>
      <w:r>
        <w:t xml:space="preserve"> </w:t>
      </w:r>
      <w:r>
        <w:t xml:space="preserve">Brazil</w:t>
      </w:r>
    </w:p>
    <w:bookmarkStart w:id="33" w:name="X341adfdc4fcc6d0cf461ff5b51ebf11022c3ec5"/>
    <w:p>
      <w:pPr>
        <w:pStyle w:val="Heading1"/>
      </w:pPr>
      <w:r>
        <w:t xml:space="preserve">Comprehensive Marketing Plan for University Lecturer Recruitment in Brasília, Brazil</w:t>
      </w:r>
    </w:p>
    <w:bookmarkStart w:id="20" w:name="executive-summary"/>
    <w:p>
      <w:pPr>
        <w:pStyle w:val="Heading2"/>
      </w:pPr>
      <w:r>
        <w:t xml:space="preserve">Executive Summary</w:t>
      </w:r>
    </w:p>
    <w:p>
      <w:pPr>
        <w:pStyle w:val="FirstParagraph"/>
      </w:pPr>
      <w:r>
        <w:t xml:space="preserve">This marketing plan outlines a strategic approach to attract and recruit high-caliber University Lecturers for institutions across Brasília, Federal District (DF), Brazil. With Brazil's higher education sector expanding at 4.7% annually and Brasília emerging as the nation's academic capital, this initiative addresses critical faculty shortages in STEM, Public Policy, and Sustainable Development disciplines. The plan targets globally competitive candidates while aligning with Brazilian educational regulations (LDB 9394/1996) and Brasília's unique socio-academic ecosystem. Through integrated digital campaigns, strategic partnerships with Brazilian academic networks, and culturally tailored employer branding, we project a 35% increase in qualified applicant pool within 18 months.</w:t>
      </w:r>
    </w:p>
    <w:bookmarkEnd w:id="20"/>
    <w:bookmarkStart w:id="21" w:name="Xd42280d17dd11af1ada01b566081b0f362323ed"/>
    <w:p>
      <w:pPr>
        <w:pStyle w:val="Heading2"/>
      </w:pPr>
      <w:r>
        <w:t xml:space="preserve">Situation Analysis: Higher Education Landscape in Brasília</w:t>
      </w:r>
    </w:p>
    <w:p>
      <w:pPr>
        <w:pStyle w:val="FirstParagraph"/>
      </w:pPr>
      <w:r>
        <w:t xml:space="preserve">Brasília hosts 40+ higher education institutions including the University of Brasília (UnB), Federal University of Brasília (Universidade de Brasília), and private universities like UNICEUB. The city attracts 120,000+ students annually but faces a 22% faculty vacancy rate in critical fields. Brazil's National Education Plan prioritizes research-intensive institutions, creating unprecedented demand for lecturers with international experience. Crucially, Brasília's status as the national capital positions it at the intersection of government policy (Ministry of Education), diplomatic corps (UN agencies), and innovation hubs (Inova DF). Current recruitment strategies are fragmented across universities, leading to inconsistent candidate quality and prolonged hiring cycles exceeding 140 days.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PhD holders in STEM (35%), Public Policy (25%), and Environmental Science (20%) with 3+ years of teaching experience. Targeting academics currently employed in Brazilian universities or international institutions seeking relocation to a politically significant city.</w:t>
      </w:r>
    </w:p>
    <w:p>
      <w:pPr>
        <w:numPr>
          <w:ilvl w:val="0"/>
          <w:numId w:val="1001"/>
        </w:numPr>
        <w:pStyle w:val="Compact"/>
      </w:pPr>
      <w:r>
        <w:rPr>
          <w:bCs/>
          <w:b/>
        </w:rPr>
        <w:t xml:space="preserve">Secondary:</w:t>
      </w:r>
      <w:r>
        <w:t xml:space="preserve"> </w:t>
      </w:r>
      <w:r>
        <w:t xml:space="preserve">Early-career researchers (postdoctoral) from Brazilian universities, particularly those affiliated with CAPES-recognized programs in Brasília.</w:t>
      </w:r>
    </w:p>
    <w:p>
      <w:pPr>
        <w:numPr>
          <w:ilvl w:val="0"/>
          <w:numId w:val="1001"/>
        </w:numPr>
        <w:pStyle w:val="Compact"/>
      </w:pPr>
      <w:r>
        <w:rPr>
          <w:bCs/>
          <w:b/>
        </w:rPr>
        <w:t xml:space="preserve">Tertiary:</w:t>
      </w:r>
      <w:r>
        <w:t xml:space="preserve"> </w:t>
      </w:r>
      <w:r>
        <w:t xml:space="preserve">Expatriate academics from Portuguese-speaking countries (Lusophone Africa, Portugal), leveraging Brazil's cultural affinity and language compatibility.</w:t>
      </w:r>
    </w:p>
    <w:bookmarkEnd w:id="22"/>
    <w:bookmarkStart w:id="23" w:name="marketing-objectives"/>
    <w:p>
      <w:pPr>
        <w:pStyle w:val="Heading2"/>
      </w:pPr>
      <w:r>
        <w:t xml:space="preserve">Marketing Objectives</w:t>
      </w:r>
    </w:p>
    <w:p>
      <w:pPr>
        <w:pStyle w:val="FirstParagraph"/>
      </w:pPr>
      <w:r>
        <w:t xml:space="preserve">1. Reduce time-to-hire for University Lecturer positions by 45% within 18 months.</w:t>
      </w:r>
      <w:r>
        <w:br/>
      </w:r>
      <w:r>
        <w:t xml:space="preserve">2. Increase applications from international candidates (non-Brazilian) by 30% through targeted outreach.</w:t>
      </w:r>
      <w:r>
        <w:br/>
      </w:r>
      <w:r>
        <w:t xml:space="preserve">3. Achieve ≥90% candidate satisfaction in recruitment experience (measured via post-hire surveys).</w:t>
      </w:r>
      <w:r>
        <w:br/>
      </w:r>
      <w:r>
        <w:t xml:space="preserve">4. Position Brasília as a top-5 destination for academic talent in Latin America by 2026.</w:t>
      </w:r>
    </w:p>
    <w:bookmarkEnd w:id="23"/>
    <w:bookmarkStart w:id="28" w:name="integrated-marketing-strategies-tactics"/>
    <w:p>
      <w:pPr>
        <w:pStyle w:val="Heading2"/>
      </w:pPr>
      <w:r>
        <w:t xml:space="preserve">Integrated Marketing Strategies &amp; Tactics</w:t>
      </w:r>
    </w:p>
    <w:bookmarkStart w:id="24" w:name="X843fc8d1de3acee21069c3ec81f767f05e3849b"/>
    <w:p>
      <w:pPr>
        <w:pStyle w:val="Heading3"/>
      </w:pPr>
      <w:r>
        <w:t xml:space="preserve">1. Employer Branding: "Brasília Academic Nexus"</w:t>
      </w:r>
    </w:p>
    <w:p>
      <w:pPr>
        <w:pStyle w:val="FirstParagraph"/>
      </w:pPr>
      <w:r>
        <w:t xml:space="preserve">Create a unified brand identity highlighting Brasília's unique value proposition:</w:t>
      </w:r>
      <w:r>
        <w:t xml:space="preserve"> </w:t>
      </w:r>
      <w:r>
        <w:t xml:space="preserve">-</w:t>
      </w:r>
      <w:r>
        <w:t xml:space="preserve"> </w:t>
      </w:r>
      <w:r>
        <w:rPr>
          <w:iCs/>
          <w:i/>
        </w:rPr>
        <w:t xml:space="preserve">Strategic Location:</w:t>
      </w:r>
      <w:r>
        <w:t xml:space="preserve"> </w:t>
      </w:r>
      <w:r>
        <w:t xml:space="preserve">Proximity to government ministries (Ministry of Education, Planalto Palace) for policy impact.</w:t>
      </w:r>
      <w:r>
        <w:t xml:space="preserve"> </w:t>
      </w:r>
      <w:r>
        <w:t xml:space="preserve">-</w:t>
      </w:r>
      <w:r>
        <w:t xml:space="preserve"> </w:t>
      </w:r>
      <w:r>
        <w:rPr>
          <w:iCs/>
          <w:i/>
        </w:rPr>
        <w:t xml:space="preserve">Cultural Capital:</w:t>
      </w:r>
      <w:r>
        <w:t xml:space="preserve"> </w:t>
      </w:r>
      <w:r>
        <w:t xml:space="preserve">Access to UNESCO sites, diplomatic corps events, and Brazil's political innovation ecosystem.</w:t>
      </w:r>
      <w:r>
        <w:t xml:space="preserve"> </w:t>
      </w:r>
      <w:r>
        <w:t xml:space="preserve">-</w:t>
      </w:r>
      <w:r>
        <w:t xml:space="preserve"> </w:t>
      </w:r>
      <w:r>
        <w:rPr>
          <w:iCs/>
          <w:i/>
        </w:rPr>
        <w:t xml:space="preserve">Sustainability Focus:</w:t>
      </w:r>
      <w:r>
        <w:t xml:space="preserve"> </w:t>
      </w:r>
      <w:r>
        <w:t xml:space="preserve">Brasília’s role in Amazon conservation research (e.g., INPA Institute partnerships).</w:t>
      </w:r>
      <w:r>
        <w:t xml:space="preserve"> </w:t>
      </w:r>
      <w:r>
        <w:t xml:space="preserve">*Tactics:* Video testimonials from current lecturers on "How Brasília Accelerates My Research," branded content for LinkedIn/Instagram targeting academic communities.</w:t>
      </w:r>
    </w:p>
    <w:bookmarkEnd w:id="24"/>
    <w:bookmarkStart w:id="25" w:name="digital-recruitment-campaigns"/>
    <w:p>
      <w:pPr>
        <w:pStyle w:val="Heading3"/>
      </w:pPr>
      <w:r>
        <w:t xml:space="preserve">2. Digital Recruitment Campaigns</w:t>
      </w:r>
    </w:p>
    <w:p>
      <w:pPr>
        <w:pStyle w:val="FirstParagraph"/>
      </w:pPr>
      <w:r>
        <w:rPr>
          <w:bCs/>
          <w:b/>
        </w:rPr>
        <w:t xml:space="preserve">Geo-Targeted Platforms:</w:t>
      </w:r>
      <w:r>
        <w:t xml:space="preserve"> </w:t>
      </w:r>
      <w:r>
        <w:t xml:space="preserve">- LinkedIn Ads: Targeting academics in Brazil with keywords "PhD Brazil," "University Lecturer vacancy Brasília."</w:t>
      </w:r>
      <w:r>
        <w:t xml:space="preserve"> </w:t>
      </w:r>
      <w:r>
        <w:t xml:space="preserve">- Google Ads: Keywords like "research opportunities Brasília" (Brazilian Portuguese + English).</w:t>
      </w:r>
      <w:r>
        <w:t xml:space="preserve"> </w:t>
      </w:r>
      <w:r>
        <w:t xml:space="preserve">*Tactics:*</w:t>
      </w:r>
      <w:r>
        <w:t xml:space="preserve"> </w:t>
      </w:r>
      <w:r>
        <w:t xml:space="preserve">• Bilingual campaign materials (English/Portuguese) addressing visa support for international candidates.</w:t>
      </w:r>
      <w:r>
        <w:t xml:space="preserve"> </w:t>
      </w:r>
      <w:r>
        <w:t xml:space="preserve">• Virtual campus tours showcasing UnB's research parks and Brasília’s cultural amenities.</w:t>
      </w:r>
    </w:p>
    <w:bookmarkEnd w:id="25"/>
    <w:bookmarkStart w:id="26" w:name="strategic-partnerships"/>
    <w:p>
      <w:pPr>
        <w:pStyle w:val="Heading3"/>
      </w:pPr>
      <w:r>
        <w:t xml:space="preserve">3. Strategic Partnerships</w:t>
      </w:r>
    </w:p>
    <w:p>
      <w:pPr>
        <w:pStyle w:val="FirstParagraph"/>
      </w:pPr>
      <w:r>
        <w:t xml:space="preserve">Collaborate with Brazilian academic infrastructure:</w:t>
      </w:r>
      <w:r>
        <w:t xml:space="preserve"> </w:t>
      </w:r>
      <w:r>
        <w:t xml:space="preserve">- **CAPES &amp; CNPq:** Co-host webinars on "Funding Opportunities for Lecturers in Brasília."</w:t>
      </w:r>
      <w:r>
        <w:t xml:space="preserve"> </w:t>
      </w:r>
      <w:r>
        <w:t xml:space="preserve">- **Brazilian Association of Higher Education (ABED):** Featured listings in their job portal.</w:t>
      </w:r>
      <w:r>
        <w:t xml:space="preserve"> </w:t>
      </w:r>
      <w:r>
        <w:t xml:space="preserve">- **Embassies:** Target Portuguese-speaking nations through cultural attachés (e.g., Angola, Mozambique).</w:t>
      </w:r>
      <w:r>
        <w:t xml:space="preserve"> </w:t>
      </w:r>
      <w:r>
        <w:t xml:space="preserve">*Tactics:* Co-branded scholarship packages for lecturers accepting positions (e.g., "Brasília Academic Grant" covering relocation costs).</w:t>
      </w:r>
    </w:p>
    <w:bookmarkEnd w:id="26"/>
    <w:bookmarkStart w:id="27" w:name="localized-candidate-experience"/>
    <w:p>
      <w:pPr>
        <w:pStyle w:val="Heading3"/>
      </w:pPr>
      <w:r>
        <w:t xml:space="preserve">4. Localized Candidate Experience</w:t>
      </w:r>
    </w:p>
    <w:p>
      <w:pPr>
        <w:pStyle w:val="FirstParagraph"/>
      </w:pPr>
      <w:r>
        <w:t xml:space="preserve">Address Brasília-specific concerns:</w:t>
      </w:r>
      <w:r>
        <w:t xml:space="preserve"> </w:t>
      </w:r>
      <w:r>
        <w:t xml:space="preserve">-</w:t>
      </w:r>
      <w:r>
        <w:t xml:space="preserve"> </w:t>
      </w:r>
      <w:r>
        <w:rPr>
          <w:iCs/>
          <w:i/>
        </w:rPr>
        <w:t xml:space="preserve">Accommodation:</w:t>
      </w:r>
      <w:r>
        <w:t xml:space="preserve"> </w:t>
      </w:r>
      <w:r>
        <w:t xml:space="preserve">Partner with local housing providers (e.g., Cidade Estrutural) for lecturer discounts.</w:t>
      </w:r>
      <w:r>
        <w:t xml:space="preserve"> </w:t>
      </w:r>
      <w:r>
        <w:t xml:space="preserve">-</w:t>
      </w:r>
      <w:r>
        <w:t xml:space="preserve"> </w:t>
      </w:r>
      <w:r>
        <w:rPr>
          <w:iCs/>
          <w:i/>
        </w:rPr>
        <w:t xml:space="preserve">Cultural Integration:</w:t>
      </w:r>
      <w:r>
        <w:t xml:space="preserve"> </w:t>
      </w:r>
      <w:r>
        <w:t xml:space="preserve">Offer free Portuguese language courses and networking events with government officials.</w:t>
      </w:r>
      <w:r>
        <w:t xml:space="preserve"> </w:t>
      </w:r>
      <w:r>
        <w:t xml:space="preserve">-</w:t>
      </w:r>
      <w:r>
        <w:t xml:space="preserve"> </w:t>
      </w:r>
      <w:r>
        <w:rPr>
          <w:iCs/>
          <w:i/>
        </w:rPr>
        <w:t xml:space="preserve">Promotion Pathways:</w:t>
      </w:r>
      <w:r>
        <w:t xml:space="preserve"> </w:t>
      </w:r>
      <w:r>
        <w:t xml:space="preserve">Highlight clear tenure tracks aligned with Brazil’s National Education Plan.</w:t>
      </w:r>
    </w:p>
    <w:bookmarkEnd w:id="27"/>
    <w:bookmarkEnd w:id="28"/>
    <w:bookmarkStart w:id="29" w:name="budget-allocation-total-r-485000"/>
    <w:p>
      <w:pPr>
        <w:pStyle w:val="Heading2"/>
      </w:pPr>
      <w:r>
        <w:t xml:space="preserve">Budget Allocation (Total: R$ 485,000)</w:t>
      </w:r>
    </w:p>
    <w:p>
      <w:pPr>
        <w:pStyle w:val="FirstParagraph"/>
      </w:pPr>
      <w:r>
        <w:t xml:space="preserve">Component</w:t>
      </w:r>
    </w:p>
    <w:p>
      <w:pPr>
        <w:pStyle w:val="BodyText"/>
      </w:pPr>
      <w:r>
        <w:t xml:space="preserve">Allocation (R$)</w:t>
      </w:r>
    </w:p>
    <w:p>
      <w:pPr>
        <w:pStyle w:val="BodyText"/>
      </w:pPr>
      <w:r>
        <w:t xml:space="preserve">Expected ROI</w:t>
      </w:r>
    </w:p>
    <w:p>
      <w:pPr>
        <w:pStyle w:val="BodyText"/>
      </w:pPr>
      <w:r>
        <w:t xml:space="preserve">Digital Advertising (LinkedIn, Google)</w:t>
      </w:r>
    </w:p>
    <w:p>
      <w:pPr>
        <w:pStyle w:val="BodyText"/>
      </w:pPr>
      <w:r>
        <w:t xml:space="preserve">180,000</w:t>
      </w:r>
    </w:p>
    <w:p>
      <w:pPr>
        <w:pStyle w:val="BodyText"/>
      </w:pPr>
      <w:r>
        <w:t xml:space="preserve">25% of targeted applicants from Brazil &amp; abroad</w:t>
      </w:r>
    </w:p>
    <w:p>
      <w:pPr>
        <w:pStyle w:val="BodyText"/>
      </w:pPr>
      <w:r>
        <w:t xml:space="preserve">Partnership Development (CAPES, ABED)</w:t>
      </w:r>
    </w:p>
    <w:p>
      <w:pPr>
        <w:pStyle w:val="BodyText"/>
      </w:pPr>
      <w:r>
        <w:t xml:space="preserve">125,000</w:t>
      </w:r>
    </w:p>
    <w:p>
      <w:pPr>
        <w:pStyle w:val="BodyText"/>
      </w:pPr>
      <w:r>
        <w:t xml:space="preserve">30% higher application quality; reduced recruitment costs</w:t>
      </w:r>
    </w:p>
    <w:p>
      <w:pPr>
        <w:pStyle w:val="BodyText"/>
      </w:pPr>
      <w:r>
        <w:t xml:space="preserve">Content Creation &amp; Branding</w:t>
      </w:r>
    </w:p>
    <w:p>
      <w:pPr>
        <w:pStyle w:val="BodyText"/>
      </w:pPr>
      <w:r>
        <w:t xml:space="preserve">85,000</w:t>
      </w:r>
    </w:p>
    <w:p>
      <w:pPr>
        <w:pStyle w:val="BodyText"/>
      </w:pPr>
      <w:r>
        <w:t xml:space="preserve">Digital assets for 12-month campaign cycle</w:t>
      </w:r>
    </w:p>
    <w:p>
      <w:pPr>
        <w:pStyle w:val="BodyText"/>
      </w:pPr>
      <w:r>
        <w:t xml:space="preserve">Cultural Integration Programs</w:t>
      </w:r>
    </w:p>
    <w:p>
      <w:pPr>
        <w:pStyle w:val="BodyText"/>
      </w:pPr>
      <w:r>
        <w:t xml:space="preserve">75,000</w:t>
      </w:r>
    </w:p>
    <w:p>
      <w:pPr>
        <w:pStyle w:val="BodyText"/>
      </w:pPr>
      <w:r>
        <w:t xml:space="preserve">Increased candidate retention by 25%</w:t>
      </w:r>
    </w:p>
    <w:bookmarkEnd w:id="29"/>
    <w:bookmarkStart w:id="30" w:name="implementation-timeline"/>
    <w:p>
      <w:pPr>
        <w:pStyle w:val="Heading2"/>
      </w:pPr>
      <w:r>
        <w:t xml:space="preserve">Implementation Timeline</w:t>
      </w:r>
    </w:p>
    <w:p>
      <w:pPr>
        <w:numPr>
          <w:ilvl w:val="0"/>
          <w:numId w:val="1002"/>
        </w:numPr>
        <w:pStyle w:val="Compact"/>
      </w:pPr>
      <w:r>
        <w:rPr>
          <w:bCs/>
          <w:b/>
        </w:rPr>
        <w:t xml:space="preserve">M1-M3:</w:t>
      </w:r>
      <w:r>
        <w:t xml:space="preserve"> </w:t>
      </w:r>
      <w:r>
        <w:t xml:space="preserve">Market research, partnership agreements with CAPES/ABED, brand asset creation.</w:t>
      </w:r>
    </w:p>
    <w:p>
      <w:pPr>
        <w:numPr>
          <w:ilvl w:val="0"/>
          <w:numId w:val="1002"/>
        </w:numPr>
        <w:pStyle w:val="Compact"/>
      </w:pPr>
      <w:r>
        <w:rPr>
          <w:bCs/>
          <w:b/>
        </w:rPr>
        <w:t xml:space="preserve">M4-M6:</w:t>
      </w:r>
      <w:r>
        <w:t xml:space="preserve"> </w:t>
      </w:r>
      <w:r>
        <w:t xml:space="preserve">Launch digital campaigns; host first webinar with Ministry of Education officials.</w:t>
      </w:r>
    </w:p>
    <w:p>
      <w:pPr>
        <w:numPr>
          <w:ilvl w:val="0"/>
          <w:numId w:val="1002"/>
        </w:numPr>
        <w:pStyle w:val="Compact"/>
      </w:pPr>
      <w:r>
        <w:rPr>
          <w:bCs/>
          <w:b/>
        </w:rPr>
        <w:t xml:space="preserve">M7-M9:</w:t>
      </w:r>
      <w:r>
        <w:t xml:space="preserve"> </w:t>
      </w:r>
      <w:r>
        <w:t xml:space="preserve">Deploy virtual campus tours; initiate "Brasília Academic Grant" program for international candidates.</w:t>
      </w:r>
    </w:p>
    <w:p>
      <w:pPr>
        <w:numPr>
          <w:ilvl w:val="0"/>
          <w:numId w:val="1002"/>
        </w:numPr>
        <w:pStyle w:val="Compact"/>
      </w:pPr>
      <w:r>
        <w:rPr>
          <w:bCs/>
          <w:b/>
        </w:rPr>
        <w:t xml:space="preserve">M10-M12:</w:t>
      </w:r>
      <w:r>
        <w:t xml:space="preserve"> </w:t>
      </w:r>
      <w:r>
        <w:t xml:space="preserve">Evaluate metrics, refine campaigns, scale successful tactics.</w:t>
      </w:r>
    </w:p>
    <w:bookmarkEnd w:id="30"/>
    <w:bookmarkStart w:id="31" w:name="evaluation-metrics"/>
    <w:p>
      <w:pPr>
        <w:pStyle w:val="Heading2"/>
      </w:pPr>
      <w:r>
        <w:t xml:space="preserve">Evaluation Metrics</w:t>
      </w:r>
    </w:p>
    <w:p>
      <w:pPr>
        <w:pStyle w:val="FirstParagraph"/>
      </w:pPr>
      <w:r>
        <w:t xml:space="preserve">Success measured through:</w:t>
      </w:r>
      <w:r>
        <w:t xml:space="preserve"> </w:t>
      </w:r>
      <w:r>
        <w:t xml:space="preserve">-</w:t>
      </w:r>
      <w:r>
        <w:t xml:space="preserve"> </w:t>
      </w:r>
      <w:r>
        <w:rPr>
          <w:iCs/>
          <w:i/>
        </w:rPr>
        <w:t xml:space="preserve">Quantitative:</w:t>
      </w:r>
      <w:r>
        <w:t xml:space="preserve"> </w:t>
      </w:r>
      <w:r>
        <w:t xml:space="preserve">Application volume (target: 45% increase), time-to-hire reduction, international candidate ratio.</w:t>
      </w:r>
      <w:r>
        <w:t xml:space="preserve"> </w:t>
      </w:r>
      <w:r>
        <w:t xml:space="preserve">-</w:t>
      </w:r>
      <w:r>
        <w:t xml:space="preserve"> </w:t>
      </w:r>
      <w:r>
        <w:rPr>
          <w:iCs/>
          <w:i/>
        </w:rPr>
        <w:t xml:space="preserve">Qualitative:</w:t>
      </w:r>
      <w:r>
        <w:t xml:space="preserve"> </w:t>
      </w:r>
      <w:r>
        <w:t xml:space="preserve">Candidate satisfaction scores (target: 8.5/10), lecturer retention rate after 2 years.</w:t>
      </w:r>
      <w:r>
        <w:t xml:space="preserve"> </w:t>
      </w:r>
      <w:r>
        <w:t xml:space="preserve">-</w:t>
      </w:r>
      <w:r>
        <w:t xml:space="preserve"> </w:t>
      </w:r>
      <w:r>
        <w:rPr>
          <w:iCs/>
          <w:i/>
        </w:rPr>
        <w:t xml:space="preserve">Economic:</w:t>
      </w:r>
      <w:r>
        <w:t xml:space="preserve"> </w:t>
      </w:r>
      <w:r>
        <w:t xml:space="preserve">Cost per hire comparison against Brazil’s national average (R$ 3,200 vs. target R$ 2,100).</w:t>
      </w:r>
    </w:p>
    <w:bookmarkEnd w:id="31"/>
    <w:bookmarkStart w:id="32" w:name="conclusion"/>
    <w:p>
      <w:pPr>
        <w:pStyle w:val="Heading2"/>
      </w:pPr>
      <w:r>
        <w:t xml:space="preserve">Conclusion</w:t>
      </w:r>
    </w:p>
    <w:p>
      <w:pPr>
        <w:pStyle w:val="FirstParagraph"/>
      </w:pPr>
      <w:r>
        <w:t xml:space="preserve">This Marketing Plan transforms Brasília from a peripheral academic location into a magnet for global University Lecturers by strategically leveraging the city's political significance, research infrastructure, and cultural appeal. By embedding Brazilian educational values (e.g., "Education as Social Transformation" per LDB 9394/1996) into every campaign touchpoint, we position Brasília not merely as a workplace but as an essential ecosystem for academic impact in Latin America. The plan ensures sustainable recruitment aligned with Brazil’s national education priorities while delivering measurable ROI through reduced vacancy rates and elevated faculty quality. This initiative will establish Brasília as the undisputed academic gateway to Brazil’s political and intellectual landscape.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Brasília, Brazil</dc:title>
  <dc:creator/>
  <dc:language>en</dc:language>
  <cp:keywords/>
  <dcterms:created xsi:type="dcterms:W3CDTF">2026-07-24T00:13:53Z</dcterms:created>
  <dcterms:modified xsi:type="dcterms:W3CDTF">2026-07-24T00:13:53Z</dcterms:modified>
</cp:coreProperties>
</file>

<file path=docProps/custom.xml><?xml version="1.0" encoding="utf-8"?>
<Properties xmlns="http://schemas.openxmlformats.org/officeDocument/2006/custom-properties" xmlns:vt="http://schemas.openxmlformats.org/officeDocument/2006/docPropsVTypes"/>
</file>