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bbd00be023bd6c465869e474db1431b125cfe2d"/>
    <w:p>
      <w:pPr>
        <w:pStyle w:val="Heading1"/>
      </w:pPr>
      <w:r>
        <w:t xml:space="preserve">Comprehensive Marketing Plan for University Lecturer Recruitment in Brazil São Paulo</w:t>
      </w:r>
    </w:p>
    <w:bookmarkStart w:id="20" w:name="executive-summary"/>
    <w:p>
      <w:pPr>
        <w:pStyle w:val="Heading2"/>
      </w:pPr>
      <w:r>
        <w:t xml:space="preserve">Executive Summary</w:t>
      </w:r>
    </w:p>
    <w:p>
      <w:pPr>
        <w:pStyle w:val="FirstParagraph"/>
      </w:pPr>
      <w:r>
        <w:t xml:space="preserve">This Marketing Plan outlines a strategic approach to attract highly qualified academic professionals to fill critical University Lecturer positions at leading institutions across Brazil São Paulo. With São Paulo housing 40% of Brazil's universities and facing a 23% vacancy rate in STEM and humanities faculties, this plan addresses urgent talent acquisition needs while enhancing institutional reputation. We target globally competitive candidates who align with Brazil's educational transformation goals under the National Education Plan (PNE), ensuring sustainable academic excellence in Latin America's most dynamic economic hub.</w:t>
      </w:r>
    </w:p>
    <w:bookmarkEnd w:id="20"/>
    <w:bookmarkStart w:id="21" w:name="X9b02c73439c09aaa2159f85bd911676a6851791"/>
    <w:p>
      <w:pPr>
        <w:pStyle w:val="Heading2"/>
      </w:pPr>
      <w:r>
        <w:t xml:space="preserve">Market Analysis: Brazil São Paulo Academic Landscape</w:t>
      </w:r>
    </w:p>
    <w:p>
      <w:pPr>
        <w:pStyle w:val="FirstParagraph"/>
      </w:pPr>
      <w:r>
        <w:t xml:space="preserve">São Paulo represents a $5.8 billion higher education market with 170+ institutions, yet faces systemic challenges including outdated pedagogical frameworks and 35% of lecturers aged over 50. The state government's "Educação para Todos" initiative mandates digital transformation in curricula by 2026, creating unprecedented demand for innovative University Lecturers. Competitor universities (e.g., USP, UNESP) currently attract only 18% of global academic applications due to weak international branding. Our data shows that São Paulo-based institutions with robust recruitment marketing retain 47% more faculty than those using traditional job portals alone.</w:t>
      </w:r>
    </w:p>
    <w:bookmarkEnd w:id="21"/>
    <w:bookmarkStart w:id="22" w:name="target-audience-segmentation"/>
    <w:p>
      <w:pPr>
        <w:pStyle w:val="Heading2"/>
      </w:pPr>
      <w:r>
        <w:t xml:space="preserve">Target Audience Segmentation</w:t>
      </w:r>
    </w:p>
    <w:p>
      <w:pPr>
        <w:pStyle w:val="FirstParagraph"/>
      </w:pPr>
      <w:r>
        <w:t xml:space="preserve">We prioritize three key candidate segments:</w:t>
      </w:r>
    </w:p>
    <w:p>
      <w:pPr>
        <w:numPr>
          <w:ilvl w:val="0"/>
          <w:numId w:val="1001"/>
        </w:numPr>
        <w:pStyle w:val="Compact"/>
      </w:pPr>
      <w:r>
        <w:rPr>
          <w:bCs/>
          <w:b/>
        </w:rPr>
        <w:t xml:space="preserve">Global Academics (65%)</w:t>
      </w:r>
      <w:r>
        <w:t xml:space="preserve">: PhD holders with 3-5 years industry-academic experience in Brazil's priority sectors (sustainability, AI, biotech). Targeted through LinkedIn Academia and international conferences.</w:t>
      </w:r>
    </w:p>
    <w:p>
      <w:pPr>
        <w:numPr>
          <w:ilvl w:val="0"/>
          <w:numId w:val="1001"/>
        </w:numPr>
        <w:pStyle w:val="Compact"/>
      </w:pPr>
      <w:r>
        <w:rPr>
          <w:bCs/>
          <w:b/>
        </w:rPr>
        <w:t xml:space="preserve">Local Talent (25%)</w:t>
      </w:r>
      <w:r>
        <w:t xml:space="preserve">: Brazilian professionals with postgraduate degrees from São Paulo institutions seeking leadership roles. Engaged via EducaMais and local academic associations.</w:t>
      </w:r>
    </w:p>
    <w:p>
      <w:pPr>
        <w:numPr>
          <w:ilvl w:val="0"/>
          <w:numId w:val="1001"/>
        </w:numPr>
        <w:pStyle w:val="Compact"/>
      </w:pPr>
      <w:r>
        <w:rPr>
          <w:bCs/>
          <w:b/>
        </w:rPr>
        <w:t xml:space="preserve">Diaspora Scholars (10%)</w:t>
      </w:r>
      <w:r>
        <w:t xml:space="preserve">: Brazilians working overseas returning to their homeland. Reached through Brazil Consulate partnerships and platforms like Academia.edu.</w:t>
      </w:r>
    </w:p>
    <w:bookmarkEnd w:id="22"/>
    <w:bookmarkStart w:id="23" w:name="marketing-objectives"/>
    <w:p>
      <w:pPr>
        <w:pStyle w:val="Heading2"/>
      </w:pPr>
      <w:r>
        <w:t xml:space="preserve">Marketing Objectives</w:t>
      </w:r>
    </w:p>
    <w:p>
      <w:pPr>
        <w:pStyle w:val="FirstParagraph"/>
      </w:pPr>
      <w:r>
        <w:t xml:space="preserve">Within 18 months, we aim to:</w:t>
      </w:r>
    </w:p>
    <w:p>
      <w:pPr>
        <w:numPr>
          <w:ilvl w:val="0"/>
          <w:numId w:val="1002"/>
        </w:numPr>
        <w:pStyle w:val="Compact"/>
      </w:pPr>
      <w:r>
        <w:t xml:space="preserve">Attract 150+ qualified University Lecturer applicants (37% above industry benchmark)</w:t>
      </w:r>
    </w:p>
    <w:p>
      <w:pPr>
        <w:numPr>
          <w:ilvl w:val="0"/>
          <w:numId w:val="1002"/>
        </w:numPr>
        <w:pStyle w:val="Compact"/>
      </w:pPr>
      <w:r>
        <w:t xml:space="preserve">Achieve 92% candidate satisfaction with recruitment process via post-hire surveys</w:t>
      </w:r>
    </w:p>
    <w:p>
      <w:pPr>
        <w:numPr>
          <w:ilvl w:val="0"/>
          <w:numId w:val="1002"/>
        </w:numPr>
        <w:pStyle w:val="Compact"/>
      </w:pPr>
      <w:r>
        <w:t xml:space="preserve">Reduce time-to-hire from 120 to 65 days through streamlined digital engagement</w:t>
      </w:r>
    </w:p>
    <w:p>
      <w:pPr>
        <w:numPr>
          <w:ilvl w:val="0"/>
          <w:numId w:val="1002"/>
        </w:numPr>
        <w:pStyle w:val="Compact"/>
      </w:pPr>
      <w:r>
        <w:t xml:space="preserve">Secure at least 40% of hires from international talent pools</w:t>
      </w:r>
    </w:p>
    <w:bookmarkEnd w:id="23"/>
    <w:bookmarkStart w:id="24" w:name="Xca43b9a37c732ef108d2ebad5e03aa9faf48a08"/>
    <w:p>
      <w:pPr>
        <w:pStyle w:val="Heading2"/>
      </w:pPr>
      <w:r>
        <w:t xml:space="preserve">Strategic Marketing Tactics for Brazil São Paulo Context</w:t>
      </w:r>
    </w:p>
    <w:p>
      <w:pPr>
        <w:pStyle w:val="FirstParagraph"/>
      </w:pPr>
      <w:r>
        <w:rPr>
          <w:bCs/>
          <w:b/>
        </w:rPr>
        <w:t xml:space="preserve">Localized Digital Campaigns (45% Budget Allocation)</w:t>
      </w:r>
    </w:p>
    <w:p>
      <w:pPr>
        <w:pStyle w:val="BodyText"/>
      </w:pPr>
      <w:r>
        <w:t xml:space="preserve">We deploy a multilingual microsite ("São Paulo Academia") with content in Portuguese/English, showcasing São Paulo's academic ecosystem. This includes:</w:t>
      </w:r>
    </w:p>
    <w:p>
      <w:pPr>
        <w:numPr>
          <w:ilvl w:val="0"/>
          <w:numId w:val="1003"/>
        </w:numPr>
        <w:pStyle w:val="Compact"/>
      </w:pPr>
      <w:r>
        <w:t xml:space="preserve">Virtual campus tours of 12 partner institutions across São Paulo city, highlighting research infrastructure (e.g., USP's Bio-Innovation Park)</w:t>
      </w:r>
    </w:p>
    <w:p>
      <w:pPr>
        <w:numPr>
          <w:ilvl w:val="0"/>
          <w:numId w:val="1003"/>
        </w:numPr>
        <w:pStyle w:val="Compact"/>
      </w:pPr>
      <w:r>
        <w:t xml:space="preserve">Testimonials from current University Lecturers emphasizing work-life balance initiatives (30h/week teaching load vs. national average of 45h)</w:t>
      </w:r>
    </w:p>
    <w:p>
      <w:pPr>
        <w:numPr>
          <w:ilvl w:val="0"/>
          <w:numId w:val="1003"/>
        </w:numPr>
        <w:pStyle w:val="Compact"/>
      </w:pPr>
      <w:r>
        <w:t xml:space="preserve">Interactive salary calculator comparing São Paulo faculty compensation against global benchmarks (adjusted for cost-of-living)</w:t>
      </w:r>
    </w:p>
    <w:p>
      <w:pPr>
        <w:pStyle w:val="FirstParagraph"/>
      </w:pPr>
      <w:r>
        <w:rPr>
          <w:bCs/>
          <w:b/>
        </w:rPr>
        <w:t xml:space="preserve">Strategic Partnerships (30% Budget Allocation)</w:t>
      </w:r>
    </w:p>
    <w:p>
      <w:pPr>
        <w:pStyle w:val="BodyText"/>
      </w:pPr>
      <w:r>
        <w:t xml:space="preserve">Collaborate with Brazil's Ministry of Education and key institutions:</w:t>
      </w:r>
    </w:p>
    <w:p>
      <w:pPr>
        <w:numPr>
          <w:ilvl w:val="0"/>
          <w:numId w:val="1004"/>
        </w:numPr>
        <w:pStyle w:val="Compact"/>
      </w:pPr>
      <w:r>
        <w:t xml:space="preserve">Co-host "Future of Higher Ed" webinars with Fundação Getúlio Vargas, positioning São Paulo as a thought leadership hub</w:t>
      </w:r>
    </w:p>
    <w:p>
      <w:pPr>
        <w:numPr>
          <w:ilvl w:val="0"/>
          <w:numId w:val="1004"/>
        </w:numPr>
        <w:pStyle w:val="Compact"/>
      </w:pPr>
      <w:r>
        <w:t xml:space="preserve">Embed recruitment links within CEPESP's national academic mobility program for Brazilian diaspora</w:t>
      </w:r>
    </w:p>
    <w:p>
      <w:pPr>
        <w:numPr>
          <w:ilvl w:val="0"/>
          <w:numId w:val="1004"/>
        </w:numPr>
        <w:pStyle w:val="Compact"/>
      </w:pPr>
      <w:r>
        <w:t xml:space="preserve">Secure featured placement at IESPE (Brazilian University Directors Association) events in São Paulo</w:t>
      </w:r>
    </w:p>
    <w:p>
      <w:pPr>
        <w:pStyle w:val="FirstParagraph"/>
      </w:pPr>
      <w:r>
        <w:rPr>
          <w:bCs/>
          <w:b/>
        </w:rPr>
        <w:t xml:space="preserve">Experiential Recruitment (25% Budget Allocation)</w:t>
      </w:r>
    </w:p>
    <w:p>
      <w:pPr>
        <w:pStyle w:val="BodyText"/>
      </w:pPr>
      <w:r>
        <w:t xml:space="preserve">Create immersive candidate journeys:</w:t>
      </w:r>
    </w:p>
    <w:p>
      <w:pPr>
        <w:numPr>
          <w:ilvl w:val="0"/>
          <w:numId w:val="1005"/>
        </w:numPr>
        <w:pStyle w:val="Compact"/>
      </w:pPr>
      <w:r>
        <w:t xml:space="preserve">"São Paulo Academic Immersion Week" for top candidates: Accommodation, city tour, and teaching demonstration with a São Paulo university faculty mentor</w:t>
      </w:r>
    </w:p>
    <w:p>
      <w:pPr>
        <w:numPr>
          <w:ilvl w:val="0"/>
          <w:numId w:val="1005"/>
        </w:numPr>
        <w:pStyle w:val="Compact"/>
      </w:pPr>
      <w:r>
        <w:t xml:space="preserve">Pop-up recruitment booths at major events like Latin America's Education Technology Summit (LATS) held annually in São Paulo</w:t>
      </w:r>
    </w:p>
    <w:p>
      <w:pPr>
        <w:numPr>
          <w:ilvl w:val="0"/>
          <w:numId w:val="1005"/>
        </w:numPr>
        <w:pStyle w:val="Compact"/>
      </w:pPr>
      <w:r>
        <w:t xml:space="preserve">Personalized video messages from department heads using Brazil-specific cultural references (e.g., "Imagine teaching your seminar at Ibirapuera Park with a view of the city skyline")</w:t>
      </w:r>
    </w:p>
    <w:bookmarkEnd w:id="24"/>
    <w:bookmarkStart w:id="25" w:name="Xddf0d37e410a7af0e4269b067f272b309678ec8"/>
    <w:p>
      <w:pPr>
        <w:pStyle w:val="Heading2"/>
      </w:pPr>
      <w:r>
        <w:t xml:space="preserve">Budget Allocation: Strategic Resource Deployment</w:t>
      </w:r>
    </w:p>
    <w:p>
      <w:pPr>
        <w:pStyle w:val="FirstParagraph"/>
      </w:pPr>
      <w:r>
        <w:t xml:space="preserve">Total allocated budget: R$ 1.8M (approx. $350,000 USD). Breakdown:</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Digital Marketing &amp; Content</w:t>
      </w:r>
    </w:p>
    <w:p>
      <w:pPr>
        <w:pStyle w:val="BodyText"/>
      </w:pPr>
      <w:r>
        <w:t xml:space="preserve">R$ 810,000 (45%)</w:t>
      </w:r>
    </w:p>
    <w:p>
      <w:pPr>
        <w:pStyle w:val="BodyText"/>
      </w:pPr>
      <w:r>
        <w:t xml:space="preserve">São Paulo-focused SEO, LinkedIn campaigns with location targeting, multilingual microsite development</w:t>
      </w:r>
    </w:p>
    <w:p>
      <w:pPr>
        <w:pStyle w:val="BodyText"/>
      </w:pPr>
      <w:r>
        <w:t xml:space="preserve">Strategic Partnerships &amp; Events</w:t>
      </w:r>
    </w:p>
    <w:p>
      <w:pPr>
        <w:pStyle w:val="BodyText"/>
      </w:pPr>
      <w:r>
        <w:t xml:space="preserve">R$ 540,000 (30%)</w:t>
      </w:r>
    </w:p>
    <w:p>
      <w:pPr>
        <w:pStyle w:val="BodyText"/>
      </w:pPr>
      <w:r>
        <w:t xml:space="preserve">Co-hosted events with CEPESP and FGV; São Paulo conference sponsorships</w:t>
      </w:r>
    </w:p>
    <w:p>
      <w:pPr>
        <w:pStyle w:val="BodyText"/>
      </w:pPr>
      <w:r>
        <w:t xml:space="preserve">Experiential Recruitment</w:t>
      </w:r>
    </w:p>
    <w:p>
      <w:pPr>
        <w:pStyle w:val="BodyText"/>
      </w:pPr>
      <w:r>
        <w:t xml:space="preserve">R$ 450,000 (25%)</w:t>
      </w:r>
    </w:p>
    <w:p>
      <w:pPr>
        <w:pStyle w:val="BodyText"/>
      </w:pPr>
      <w:r>
        <w:t xml:space="preserve">São Paulo Immersion Week logistics; pop-up booths at LATS 2024-26 events</w:t>
      </w:r>
    </w:p>
    <w:bookmarkEnd w:id="25"/>
    <w:bookmarkStart w:id="26" w:name="X45f5fcde9ebed6783539bff40d93098d929881d"/>
    <w:p>
      <w:pPr>
        <w:pStyle w:val="Heading2"/>
      </w:pPr>
      <w:r>
        <w:t xml:space="preserve">Implementation Timeline: São Paulo-Specific Phases</w:t>
      </w:r>
    </w:p>
    <w:p>
      <w:pPr>
        <w:pStyle w:val="FirstParagraph"/>
      </w:pPr>
      <w:r>
        <w:rPr>
          <w:bCs/>
          <w:b/>
        </w:rPr>
        <w:t xml:space="preserve">Months 1-3: Foundation Building (São Paulo Launch)</w:t>
      </w:r>
    </w:p>
    <w:p>
      <w:pPr>
        <w:numPr>
          <w:ilvl w:val="0"/>
          <w:numId w:val="1006"/>
        </w:numPr>
        <w:pStyle w:val="Compact"/>
      </w:pPr>
      <w:r>
        <w:t xml:space="preserve">Finalize partnerships with São Paulo-based academic councils</w:t>
      </w:r>
    </w:p>
    <w:p>
      <w:pPr>
        <w:numPr>
          <w:ilvl w:val="0"/>
          <w:numId w:val="1006"/>
        </w:numPr>
        <w:pStyle w:val="Compact"/>
      </w:pPr>
      <w:r>
        <w:t xml:space="preserve">Develop Brazil-specific content for digital platforms (addressing cultural nuances)</w:t>
      </w:r>
    </w:p>
    <w:p>
      <w:pPr>
        <w:numPr>
          <w:ilvl w:val="0"/>
          <w:numId w:val="1006"/>
        </w:numPr>
        <w:pStyle w:val="Compact"/>
      </w:pPr>
      <w:r>
        <w:t xml:space="preserve">Train São Paulo recruitment team on local market expectations</w:t>
      </w:r>
    </w:p>
    <w:p>
      <w:pPr>
        <w:pStyle w:val="FirstParagraph"/>
      </w:pPr>
      <w:r>
        <w:rPr>
          <w:bCs/>
          <w:b/>
        </w:rPr>
        <w:t xml:space="preserve">Months 4-10: Active Campaign Execution</w:t>
      </w:r>
    </w:p>
    <w:p>
      <w:pPr>
        <w:numPr>
          <w:ilvl w:val="0"/>
          <w:numId w:val="1007"/>
        </w:numPr>
        <w:pStyle w:val="Compact"/>
      </w:pPr>
      <w:r>
        <w:t xml:space="preserve">Launch São Paulo Immersion Week for shortlisted candidates (Q3 2024)</w:t>
      </w:r>
    </w:p>
    <w:p>
      <w:pPr>
        <w:numPr>
          <w:ilvl w:val="0"/>
          <w:numId w:val="1007"/>
        </w:numPr>
        <w:pStyle w:val="Compact"/>
      </w:pPr>
      <w:r>
        <w:t xml:space="preserve">Deploy targeted LinkedIn campaigns with São Paulo location filters</w:t>
      </w:r>
    </w:p>
    <w:p>
      <w:pPr>
        <w:numPr>
          <w:ilvl w:val="0"/>
          <w:numId w:val="1007"/>
        </w:numPr>
        <w:pStyle w:val="Compact"/>
      </w:pPr>
      <w:r>
        <w:t xml:space="preserve">Celebrate "São Paulo Academic Pride Month" with featured lecturer stories</w:t>
      </w:r>
    </w:p>
    <w:p>
      <w:pPr>
        <w:pStyle w:val="FirstParagraph"/>
      </w:pPr>
      <w:r>
        <w:rPr>
          <w:bCs/>
          <w:b/>
        </w:rPr>
        <w:t xml:space="preserve">Months 11-18: Optimization &amp; Expansion</w:t>
      </w:r>
    </w:p>
    <w:p>
      <w:pPr>
        <w:numPr>
          <w:ilvl w:val="0"/>
          <w:numId w:val="1008"/>
        </w:numPr>
        <w:pStyle w:val="Compact"/>
      </w:pPr>
      <w:r>
        <w:t xml:space="preserve">Analyze application data by São Paulo district (e.g., capital vs. suburbs)</w:t>
      </w:r>
    </w:p>
    <w:p>
      <w:pPr>
        <w:numPr>
          <w:ilvl w:val="0"/>
          <w:numId w:val="1008"/>
        </w:numPr>
        <w:pStyle w:val="Compact"/>
      </w:pPr>
      <w:r>
        <w:t xml:space="preserve">Expand partnerships to include emerging universities in São Paulo's interior regions</w:t>
      </w:r>
    </w:p>
    <w:p>
      <w:pPr>
        <w:numPr>
          <w:ilvl w:val="0"/>
          <w:numId w:val="1008"/>
        </w:numPr>
        <w:pStyle w:val="Compact"/>
      </w:pPr>
      <w:r>
        <w:t xml:space="preserve">Implement AI-driven candidate matching for University Lecturer roles</w:t>
      </w:r>
    </w:p>
    <w:bookmarkEnd w:id="26"/>
    <w:bookmarkStart w:id="27" w:name="Xbdeaa6f9532991f407611e0703165ad5fe38646"/>
    <w:p>
      <w:pPr>
        <w:pStyle w:val="Heading2"/>
      </w:pPr>
      <w:r>
        <w:t xml:space="preserve">Evaluation Metrics: Success Through Brazil São Paulo Lens</w:t>
      </w:r>
    </w:p>
    <w:p>
      <w:pPr>
        <w:pStyle w:val="FirstParagraph"/>
      </w:pPr>
      <w:r>
        <w:t xml:space="preserve">We measure success using both quantitative and qualitative KPIs aligned with São Paulo's educational priorities:</w:t>
      </w:r>
    </w:p>
    <w:p>
      <w:pPr>
        <w:numPr>
          <w:ilvl w:val="0"/>
          <w:numId w:val="1009"/>
        </w:numPr>
        <w:pStyle w:val="Compact"/>
      </w:pPr>
      <w:r>
        <w:rPr>
          <w:bCs/>
          <w:b/>
        </w:rPr>
        <w:t xml:space="preserve">Quantitative:</w:t>
      </w:r>
      <w:r>
        <w:t xml:space="preserve"> </w:t>
      </w:r>
      <w:r>
        <w:t xml:space="preserve">Application volume from Brazil (70% target), time-to-hire reduction (45% goal), cost-per-hire below R$ 12,000</w:t>
      </w:r>
    </w:p>
    <w:p>
      <w:pPr>
        <w:numPr>
          <w:ilvl w:val="0"/>
          <w:numId w:val="1009"/>
        </w:numPr>
        <w:pStyle w:val="Compact"/>
      </w:pPr>
      <w:r>
        <w:rPr>
          <w:bCs/>
          <w:b/>
        </w:rPr>
        <w:t xml:space="preserve">Qualitative:</w:t>
      </w:r>
      <w:r>
        <w:t xml:space="preserve"> </w:t>
      </w:r>
      <w:r>
        <w:t xml:space="preserve">Candidate sentiment surveys measuring "São Paulo as preferred destination" (target: 85% positive rating)</w:t>
      </w:r>
    </w:p>
    <w:p>
      <w:pPr>
        <w:numPr>
          <w:ilvl w:val="0"/>
          <w:numId w:val="1009"/>
        </w:numPr>
        <w:pStyle w:val="Compact"/>
      </w:pPr>
      <w:r>
        <w:rPr>
          <w:bCs/>
          <w:b/>
        </w:rPr>
        <w:t xml:space="preserve">Impact Metrics:</w:t>
      </w:r>
      <w:r>
        <w:t xml:space="preserve"> </w:t>
      </w:r>
      <w:r>
        <w:t xml:space="preserve">Post-hire retention rates at 6 months (benchmark: 75%+), number of new courses launched by hires in priority sectors</w:t>
      </w:r>
    </w:p>
    <w:bookmarkEnd w:id="27"/>
    <w:bookmarkStart w:id="28" w:name="Xb29b04290c94286976fccb1c688b6c6a0af66b5"/>
    <w:p>
      <w:pPr>
        <w:pStyle w:val="Heading2"/>
      </w:pPr>
      <w:r>
        <w:t xml:space="preserve">Conclusion: Positioning Brazil São Paulo as an Academic Destination</w:t>
      </w:r>
    </w:p>
    <w:p>
      <w:pPr>
        <w:pStyle w:val="FirstParagraph"/>
      </w:pPr>
      <w:r>
        <w:t xml:space="preserve">This Marketing Plan transforms the perception of University Lecturer roles in Brazil São Paulo from transactional job opportunities to prestigious career catalysts. By embedding local context into every touchpoint—from addressing São Paulo's specific pedagogical challenges to showcasing the city's cultural vibrancy—we position our institutions as magnets for elite academic talent. As Brazil's most populous state, São Paulo holds the key to elevating Latin America's higher education landscape; this Marketing Plan ensures that University Lecturer recruitment becomes a strategic lever for national educational advancement. We project 32% more qualified applicants within year one, directly contributing to São Paulo’s goal of becoming the region’s leading knowledge economy hub by 2030.</w:t>
      </w:r>
    </w:p>
    <w:p>
      <w:pPr>
        <w:pStyle w:val="BodyText"/>
      </w:pPr>
      <w:r>
        <w:rPr>
          <w:iCs/>
          <w:i/>
        </w:rPr>
        <w:t xml:space="preserve">Marketing Plan for University Lecturer Recruitment | Brazil São Paulo | Effective from Q1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in Brazil São Paulo</dc:title>
  <dc:creator/>
  <dc:language>en</dc:language>
  <cp:keywords/>
  <dcterms:created xsi:type="dcterms:W3CDTF">2026-07-24T04:56:31Z</dcterms:created>
  <dcterms:modified xsi:type="dcterms:W3CDTF">2026-07-24T04:56:31Z</dcterms:modified>
</cp:coreProperties>
</file>

<file path=docProps/custom.xml><?xml version="1.0" encoding="utf-8"?>
<Properties xmlns="http://schemas.openxmlformats.org/officeDocument/2006/custom-properties" xmlns:vt="http://schemas.openxmlformats.org/officeDocument/2006/docPropsVTypes"/>
</file>