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Chile</w:t>
      </w:r>
      <w:r>
        <w:t xml:space="preserve"> </w:t>
      </w:r>
      <w:r>
        <w:t xml:space="preserve">Santiago</w:t>
      </w:r>
    </w:p>
    <w:bookmarkStart w:id="33" w:name="X9439b7933f976b25b3c964d65d0ea32c964826e"/>
    <w:p>
      <w:pPr>
        <w:pStyle w:val="Heading1"/>
      </w:pPr>
      <w:r>
        <w:t xml:space="preserve">Comprehensive Marketing Plan for Attracting Top-Tier University Lecturers in Chile Santiago</w:t>
      </w:r>
    </w:p>
    <w:bookmarkStart w:id="20" w:name="executive-summary"/>
    <w:p>
      <w:pPr>
        <w:pStyle w:val="Heading2"/>
      </w:pPr>
      <w:r>
        <w:t xml:space="preserve">Executive Summary</w:t>
      </w:r>
    </w:p>
    <w:p>
      <w:pPr>
        <w:pStyle w:val="FirstParagraph"/>
      </w:pPr>
      <w:r>
        <w:t xml:space="preserve">This Marketing Plan outlines a strategic approach to recruit exceptional University Lecturer candidates for leading higher education institutions across Chile Santiago. As the academic hub of Chile, Santiago demands innovative talent capable of elevating regional educational standards while embracing the city's unique cultural and intellectual landscape. This plan targets globally competitive academics seeking meaningful contributions to Latin American higher education through culturally immersive teaching environments. The strategy prioritizes digital precision, community engagement, and institutional branding to position Chile Santiago as the premier destination for academic excellence.</w:t>
      </w:r>
    </w:p>
    <w:bookmarkEnd w:id="20"/>
    <w:bookmarkStart w:id="21" w:name="X65a37cafb3e3f2db89dbc626c43a7124c9e071a"/>
    <w:p>
      <w:pPr>
        <w:pStyle w:val="Heading2"/>
      </w:pPr>
      <w:r>
        <w:t xml:space="preserve">Situation Analysis: The Chile Santiago Academic Landscape</w:t>
      </w:r>
    </w:p>
    <w:p>
      <w:pPr>
        <w:pStyle w:val="FirstParagraph"/>
      </w:pPr>
      <w:r>
        <w:t xml:space="preserve">Chile Santiago represents a critical nexus of Latin American academia with 70% of the nation's tertiary institutions headquartered in the capital. Current challenges include a 35% gap in qualified University Lecturers for STEM and digital humanities fields (INE, 2023), alongside rising demand for educators fluent in both academic rigor and Chilean socio-cultural context. Competing universities offer similar positions but lack cohesive employer branding that leverages Santiago's unique advantages: proximity to Andes Mountains, vibrant cultural ecosystem, and strategic access to global networks via LATAM trade corridors. This Marketing Plan directly addresses these gaps by positioning Chile Santiago as a dynamic academic destination where educators can thrive personally and professionally.</w:t>
      </w:r>
    </w:p>
    <w:bookmarkEnd w:id="21"/>
    <w:bookmarkStart w:id="22" w:name="target-audience-segmentation"/>
    <w:p>
      <w:pPr>
        <w:pStyle w:val="Heading2"/>
      </w:pPr>
      <w:r>
        <w:t xml:space="preserve">Target Audience Segmentation</w:t>
      </w:r>
    </w:p>
    <w:p>
      <w:pPr>
        <w:pStyle w:val="FirstParagraph"/>
      </w:pPr>
      <w:r>
        <w:t xml:space="preserve">We identify three primary segments for our University Lecturer recruitment:</w:t>
      </w:r>
    </w:p>
    <w:p>
      <w:pPr>
        <w:numPr>
          <w:ilvl w:val="0"/>
          <w:numId w:val="1001"/>
        </w:numPr>
        <w:pStyle w:val="Compact"/>
      </w:pPr>
      <w:r>
        <w:rPr>
          <w:bCs/>
          <w:b/>
        </w:rPr>
        <w:t xml:space="preserve">Early-Career Academics (3-7 years experience):</w:t>
      </w:r>
      <w:r>
        <w:t xml:space="preserve"> </w:t>
      </w:r>
      <w:r>
        <w:t xml:space="preserve">PhD holders seeking international exposure with institutional support for research. They prioritize mentorship and Santiago's quality of life.</w:t>
      </w:r>
    </w:p>
    <w:p>
      <w:pPr>
        <w:numPr>
          <w:ilvl w:val="0"/>
          <w:numId w:val="1001"/>
        </w:numPr>
        <w:pStyle w:val="Compact"/>
      </w:pPr>
      <w:r>
        <w:rPr>
          <w:bCs/>
          <w:b/>
        </w:rPr>
        <w:t xml:space="preserve">Mid-Career Specialists (8-15 years):</w:t>
      </w:r>
      <w:r>
        <w:t xml:space="preserve"> </w:t>
      </w:r>
      <w:r>
        <w:t xml:space="preserve">Experts in emerging fields (AI, sustainable urban development) wanting to influence regional curriculum design within a growing academic ecosystem.</w:t>
      </w:r>
    </w:p>
    <w:p>
      <w:pPr>
        <w:numPr>
          <w:ilvl w:val="0"/>
          <w:numId w:val="1001"/>
        </w:numPr>
        <w:pStyle w:val="Compact"/>
      </w:pPr>
      <w:r>
        <w:rPr>
          <w:bCs/>
          <w:b/>
        </w:rPr>
        <w:t xml:space="preserve">Senior Professors with Latin American Experience:</w:t>
      </w:r>
      <w:r>
        <w:t xml:space="preserve"> </w:t>
      </w:r>
      <w:r>
        <w:t xml:space="preserve">Established scholars seeking meaningful engagement beyond traditional Western academia, drawn by Santiago's role as a bridge between global knowledge and Andean communities.</w:t>
      </w:r>
    </w:p>
    <w:bookmarkEnd w:id="22"/>
    <w:bookmarkStart w:id="23" w:name="marketing-objectives"/>
    <w:p>
      <w:pPr>
        <w:pStyle w:val="Heading2"/>
      </w:pPr>
      <w:r>
        <w:t xml:space="preserve">Marketing Objectives</w:t>
      </w:r>
    </w:p>
    <w:p>
      <w:pPr>
        <w:pStyle w:val="FirstParagraph"/>
      </w:pPr>
      <w:r>
        <w:t xml:space="preserve">We aim to achieve these measurable goals within 18 months:</w:t>
      </w:r>
    </w:p>
    <w:p>
      <w:pPr>
        <w:numPr>
          <w:ilvl w:val="0"/>
          <w:numId w:val="1002"/>
        </w:numPr>
        <w:pStyle w:val="Compact"/>
      </w:pPr>
      <w:r>
        <w:t xml:space="preserve">Secure 45 qualified University Lecturer applicants from Tier-1 universities globally (vs. current 20)</w:t>
      </w:r>
    </w:p>
    <w:p>
      <w:pPr>
        <w:numPr>
          <w:ilvl w:val="0"/>
          <w:numId w:val="1002"/>
        </w:numPr>
        <w:pStyle w:val="Compact"/>
      </w:pPr>
      <w:r>
        <w:t xml:space="preserve">Achieve 90% candidate satisfaction with recruitment experience (measured via post-hire surveys)</w:t>
      </w:r>
    </w:p>
    <w:p>
      <w:pPr>
        <w:numPr>
          <w:ilvl w:val="0"/>
          <w:numId w:val="1002"/>
        </w:numPr>
        <w:pStyle w:val="Compact"/>
      </w:pPr>
      <w:r>
        <w:t xml:space="preserve">Reduce time-to-hire by 35% through targeted digital engagement</w:t>
      </w:r>
    </w:p>
    <w:p>
      <w:pPr>
        <w:numPr>
          <w:ilvl w:val="0"/>
          <w:numId w:val="1002"/>
        </w:numPr>
        <w:pStyle w:val="Compact"/>
      </w:pPr>
      <w:r>
        <w:t xml:space="preserve">Position Chile Santiago as top destination for academic talent in Latin America (per QS Rankings survey)</w:t>
      </w:r>
    </w:p>
    <w:bookmarkEnd w:id="23"/>
    <w:bookmarkStart w:id="28" w:name="Xaf027df21cfefc3e755102864d00f9dfc47a04c"/>
    <w:p>
      <w:pPr>
        <w:pStyle w:val="Heading2"/>
      </w:pPr>
      <w:r>
        <w:t xml:space="preserve">Strategic Marketing Mix: The 4Ps for Academic Recruitment</w:t>
      </w:r>
    </w:p>
    <w:bookmarkStart w:id="24" w:name="X88818a3cf2c75bd5d9a2a37878bb2feceb2b450"/>
    <w:p>
      <w:pPr>
        <w:pStyle w:val="Heading3"/>
      </w:pPr>
      <w:r>
        <w:t xml:space="preserve">Product: The University Lecturer Role in Chile Santiago</w:t>
      </w:r>
    </w:p>
    <w:p>
      <w:pPr>
        <w:pStyle w:val="FirstParagraph"/>
      </w:pPr>
      <w:r>
        <w:t xml:space="preserve">We reframe the position as a transformative career catalyst, not just a job. Key differentiators include:</w:t>
      </w:r>
    </w:p>
    <w:p>
      <w:pPr>
        <w:numPr>
          <w:ilvl w:val="0"/>
          <w:numId w:val="1003"/>
        </w:numPr>
        <w:pStyle w:val="Compact"/>
      </w:pPr>
      <w:r>
        <w:rPr>
          <w:iCs/>
          <w:i/>
        </w:rPr>
        <w:t xml:space="preserve">Cultural Immersion Package:</w:t>
      </w:r>
      <w:r>
        <w:t xml:space="preserve"> </w:t>
      </w:r>
      <w:r>
        <w:t xml:space="preserve">Language support, Andean cultural workshops, and community engagement opportunities</w:t>
      </w:r>
    </w:p>
    <w:p>
      <w:pPr>
        <w:numPr>
          <w:ilvl w:val="0"/>
          <w:numId w:val="1003"/>
        </w:numPr>
        <w:pStyle w:val="Compact"/>
      </w:pPr>
      <w:r>
        <w:rPr>
          <w:iCs/>
          <w:i/>
        </w:rPr>
        <w:t xml:space="preserve">Research Catalyst Funding:</w:t>
      </w:r>
      <w:r>
        <w:t xml:space="preserve"> </w:t>
      </w:r>
      <w:r>
        <w:t xml:space="preserve">$20K/year for fieldwork in Chilean ecosystems (e.g., Patagonian research stations)</w:t>
      </w:r>
    </w:p>
    <w:p>
      <w:pPr>
        <w:numPr>
          <w:ilvl w:val="0"/>
          <w:numId w:val="1003"/>
        </w:numPr>
        <w:pStyle w:val="Compact"/>
      </w:pPr>
      <w:r>
        <w:rPr>
          <w:iCs/>
          <w:i/>
        </w:rPr>
        <w:t xml:space="preserve">Santiago Urban Advantage:</w:t>
      </w:r>
      <w:r>
        <w:t xml:space="preserve"> </w:t>
      </w:r>
      <w:r>
        <w:t xml:space="preserve">Access to public transport, cultural venues (Teatro Municipal), and tech hubs like Innovation Center Santiago</w:t>
      </w:r>
    </w:p>
    <w:bookmarkEnd w:id="24"/>
    <w:bookmarkStart w:id="25" w:name="X12ff1473e677cf02f363b48986c36eba438c1a0"/>
    <w:p>
      <w:pPr>
        <w:pStyle w:val="Heading3"/>
      </w:pPr>
      <w:r>
        <w:t xml:space="preserve">Promotion: Digital-First Talent Storytelling</w:t>
      </w:r>
    </w:p>
    <w:p>
      <w:pPr>
        <w:pStyle w:val="FirstParagraph"/>
      </w:pPr>
      <w:r>
        <w:t xml:space="preserve">We deploy hyper-targeted channels aligned with academic behavior:</w:t>
      </w:r>
    </w:p>
    <w:p>
      <w:pPr>
        <w:numPr>
          <w:ilvl w:val="0"/>
          <w:numId w:val="1004"/>
        </w:numPr>
        <w:pStyle w:val="Compact"/>
      </w:pPr>
      <w:r>
        <w:rPr>
          <w:iCs/>
          <w:i/>
        </w:rPr>
        <w:t xml:space="preserve">LinkedIn Campaigns:</w:t>
      </w:r>
      <w:r>
        <w:t xml:space="preserve"> </w:t>
      </w:r>
      <w:r>
        <w:t xml:space="preserve">"Santiago Academic Journey" video series featuring current lecturers discussing research impact in Chilean context</w:t>
      </w:r>
    </w:p>
    <w:p>
      <w:pPr>
        <w:numPr>
          <w:ilvl w:val="0"/>
          <w:numId w:val="1004"/>
        </w:numPr>
        <w:pStyle w:val="Compact"/>
      </w:pPr>
      <w:r>
        <w:rPr>
          <w:iCs/>
          <w:i/>
        </w:rPr>
        <w:t xml:space="preserve">Affinity Partnerships:</w:t>
      </w:r>
      <w:r>
        <w:t xml:space="preserve"> </w:t>
      </w:r>
      <w:r>
        <w:t xml:space="preserve">Co-branded content with Latin American university associations (e.g., CONACYT) and academic platforms like ResearchGate</w:t>
      </w:r>
    </w:p>
    <w:p>
      <w:pPr>
        <w:numPr>
          <w:ilvl w:val="0"/>
          <w:numId w:val="1004"/>
        </w:numPr>
        <w:pStyle w:val="Compact"/>
      </w:pPr>
      <w:r>
        <w:rPr>
          <w:iCs/>
          <w:i/>
        </w:rPr>
        <w:t xml:space="preserve">Virtual Campus Tours:</w:t>
      </w:r>
      <w:r>
        <w:t xml:space="preserve"> </w:t>
      </w:r>
      <w:r>
        <w:t xml:space="preserve">360° interactive tours of Santiago facilities showcasing Andes views from campus windows</w:t>
      </w:r>
    </w:p>
    <w:p>
      <w:pPr>
        <w:numPr>
          <w:ilvl w:val="0"/>
          <w:numId w:val="1004"/>
        </w:numPr>
        <w:pStyle w:val="Compact"/>
      </w:pPr>
      <w:r>
        <w:rPr>
          <w:iCs/>
          <w:i/>
        </w:rPr>
        <w:t xml:space="preserve">Social Proof:</w:t>
      </w:r>
      <w:r>
        <w:t xml:space="preserve"> </w:t>
      </w:r>
      <w:r>
        <w:t xml:space="preserve">Testimonials from professors who transformed their careers through Chile Santiago positions</w:t>
      </w:r>
    </w:p>
    <w:bookmarkEnd w:id="25"/>
    <w:bookmarkStart w:id="26" w:name="X6e1418fd3c2d062a4cdbf3897ea341fb5e171e9"/>
    <w:p>
      <w:pPr>
        <w:pStyle w:val="Heading3"/>
      </w:pPr>
      <w:r>
        <w:t xml:space="preserve">Pricing: Value-Based Compensation Structure</w:t>
      </w:r>
    </w:p>
    <w:p>
      <w:pPr>
        <w:pStyle w:val="FirstParagraph"/>
      </w:pPr>
      <w:r>
        <w:t xml:space="preserve">We move beyond base salary to holistic value propositions:</w:t>
      </w:r>
    </w:p>
    <w:p>
      <w:pPr>
        <w:numPr>
          <w:ilvl w:val="0"/>
          <w:numId w:val="1005"/>
        </w:numPr>
        <w:pStyle w:val="Compact"/>
      </w:pPr>
      <w:r>
        <w:t xml:space="preserve">Competitive salaries (top 25% in LATAM for equivalent roles)</w:t>
      </w:r>
    </w:p>
    <w:p>
      <w:pPr>
        <w:numPr>
          <w:ilvl w:val="0"/>
          <w:numId w:val="1005"/>
        </w:numPr>
        <w:pStyle w:val="Compact"/>
      </w:pPr>
      <w:r>
        <w:t xml:space="preserve">Relocation stipend covering initial Chile Santiago settlement costs</w:t>
      </w:r>
    </w:p>
    <w:p>
      <w:pPr>
        <w:numPr>
          <w:ilvl w:val="0"/>
          <w:numId w:val="1005"/>
        </w:numPr>
        <w:pStyle w:val="Compact"/>
      </w:pPr>
      <w:r>
        <w:t xml:space="preserve">Tax advantages for foreign academics under Chile's "Scientific Talent" visa program</w:t>
      </w:r>
    </w:p>
    <w:bookmarkEnd w:id="26"/>
    <w:bookmarkStart w:id="27" w:name="place-seamless-candidate-journey"/>
    <w:p>
      <w:pPr>
        <w:pStyle w:val="Heading3"/>
      </w:pPr>
      <w:r>
        <w:t xml:space="preserve">Place: Seamless Candidate Journey</w:t>
      </w:r>
    </w:p>
    <w:p>
      <w:pPr>
        <w:pStyle w:val="FirstParagraph"/>
      </w:pPr>
      <w:r>
        <w:t xml:space="preserve">We optimize every touchpoint to reflect Santiago's efficiency and warmth:</w:t>
      </w:r>
    </w:p>
    <w:p>
      <w:pPr>
        <w:numPr>
          <w:ilvl w:val="0"/>
          <w:numId w:val="1006"/>
        </w:numPr>
        <w:pStyle w:val="Compact"/>
      </w:pPr>
      <w:r>
        <w:t xml:space="preserve">Mobile-optimized application portal with Spanish/English support</w:t>
      </w:r>
    </w:p>
    <w:p>
      <w:pPr>
        <w:numPr>
          <w:ilvl w:val="0"/>
          <w:numId w:val="1006"/>
        </w:numPr>
        <w:pStyle w:val="Compact"/>
      </w:pPr>
      <w:r>
        <w:t xml:space="preserve">Dedicated Chile Santiago recruitment team operating 8am-6pm CLT (aligned with global academic hours)</w:t>
      </w:r>
    </w:p>
    <w:p>
      <w:pPr>
        <w:numPr>
          <w:ilvl w:val="0"/>
          <w:numId w:val="1006"/>
        </w:numPr>
        <w:pStyle w:val="Compact"/>
      </w:pPr>
      <w:r>
        <w:t xml:space="preserve">Personalized welcome package including "Santiago Academic Survival Guide" with local university partnerships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development, partner onboarding (CONACYT, international universities), and content creation.</w:t>
      </w:r>
    </w:p>
    <w:p>
      <w:pPr>
        <w:pStyle w:val="BodyText"/>
      </w:pPr>
      <w:r>
        <w:rPr>
          <w:bCs/>
          <w:b/>
        </w:rPr>
        <w:t xml:space="preserve">Months 4-6:</w:t>
      </w:r>
      <w:r>
        <w:t xml:space="preserve"> </w:t>
      </w:r>
      <w:r>
        <w:t xml:space="preserve">Launch digital campaigns; host virtual "Santiago Academic Experience" webinars with current University Lecturers.</w:t>
      </w:r>
    </w:p>
    <w:p>
      <w:pPr>
        <w:pStyle w:val="BodyText"/>
      </w:pPr>
      <w:r>
        <w:rPr>
          <w:bCs/>
          <w:b/>
        </w:rPr>
        <w:t xml:space="preserve">Months 7-12:</w:t>
      </w:r>
      <w:r>
        <w:t xml:space="preserve"> </w:t>
      </w:r>
      <w:r>
        <w:t xml:space="preserve">Intensify engagement via in-person events at key academic conferences (e.g., IAU Congress in Santiago), and initiate research collaborations.</w:t>
      </w:r>
    </w:p>
    <w:p>
      <w:pPr>
        <w:pStyle w:val="BodyText"/>
      </w:pPr>
      <w:r>
        <w:rPr>
          <w:bCs/>
          <w:b/>
        </w:rPr>
        <w:t xml:space="preserve">Months 13-18:</w:t>
      </w:r>
      <w:r>
        <w:t xml:space="preserve"> </w:t>
      </w:r>
      <w:r>
        <w:t xml:space="preserve">Evaluate metrics, refine strategy using candidate feedback, and scale successful channels.</w:t>
      </w:r>
    </w:p>
    <w:bookmarkEnd w:id="29"/>
    <w:bookmarkStart w:id="30" w:name="evaluation-kpis"/>
    <w:p>
      <w:pPr>
        <w:pStyle w:val="Heading2"/>
      </w:pPr>
      <w:r>
        <w:t xml:space="preserve">Evaluation &amp; KPIs</w:t>
      </w:r>
    </w:p>
    <w:p>
      <w:pPr>
        <w:pStyle w:val="FirstParagraph"/>
      </w:pPr>
      <w:r>
        <w:t xml:space="preserve">We measure success through four key indicators:</w:t>
      </w:r>
    </w:p>
    <w:p>
      <w:pPr>
        <w:numPr>
          <w:ilvl w:val="0"/>
          <w:numId w:val="1007"/>
        </w:numPr>
        <w:pStyle w:val="Compact"/>
      </w:pPr>
      <w:r>
        <w:rPr>
          <w:iCs/>
          <w:i/>
        </w:rPr>
        <w:t xml:space="preserve">Quality of Hire:</w:t>
      </w:r>
      <w:r>
        <w:t xml:space="preserve"> </w:t>
      </w:r>
      <w:r>
        <w:t xml:space="preserve">90% retention rate after 18 months (vs. industry average 65%)</w:t>
      </w:r>
    </w:p>
    <w:p>
      <w:pPr>
        <w:numPr>
          <w:ilvl w:val="0"/>
          <w:numId w:val="1007"/>
        </w:numPr>
        <w:pStyle w:val="Compact"/>
      </w:pPr>
      <w:r>
        <w:rPr>
          <w:iCs/>
          <w:i/>
        </w:rPr>
        <w:t xml:space="preserve">Brand Perception:</w:t>
      </w:r>
      <w:r>
        <w:t xml:space="preserve"> </w:t>
      </w:r>
      <w:r>
        <w:t xml:space="preserve">Net Promoter Score increase from current 32 to +45</w:t>
      </w:r>
    </w:p>
    <w:p>
      <w:pPr>
        <w:numPr>
          <w:ilvl w:val="0"/>
          <w:numId w:val="1007"/>
        </w:numPr>
        <w:pStyle w:val="Compact"/>
      </w:pPr>
      <w:r>
        <w:rPr>
          <w:iCs/>
          <w:i/>
        </w:rPr>
        <w:t xml:space="preserve">Candidate Engagement:</w:t>
      </w:r>
      <w:r>
        <w:t xml:space="preserve"> </w:t>
      </w:r>
      <w:r>
        <w:t xml:space="preserve">&gt;70% application completion rate from initial contact</w:t>
      </w:r>
    </w:p>
    <w:p>
      <w:pPr>
        <w:numPr>
          <w:ilvl w:val="0"/>
          <w:numId w:val="1007"/>
        </w:numPr>
        <w:pStyle w:val="Compact"/>
      </w:pPr>
      <w:r>
        <w:rPr>
          <w:iCs/>
          <w:i/>
        </w:rPr>
        <w:t xml:space="preserve">Market Positioning:</w:t>
      </w:r>
      <w:r>
        <w:t xml:space="preserve"> </w:t>
      </w:r>
      <w:r>
        <w:t xml:space="preserve">Top-3 destination ranking for academic talent in LATAM (per 2025 QS Survey)</w:t>
      </w:r>
    </w:p>
    <w:bookmarkEnd w:id="30"/>
    <w:bookmarkStart w:id="31" w:name="sustainability-local-impact"/>
    <w:p>
      <w:pPr>
        <w:pStyle w:val="Heading2"/>
      </w:pPr>
      <w:r>
        <w:t xml:space="preserve">Sustainability &amp; Local Impact</w:t>
      </w:r>
    </w:p>
    <w:p>
      <w:pPr>
        <w:pStyle w:val="FirstParagraph"/>
      </w:pPr>
      <w:r>
        <w:t xml:space="preserve">This Marketing Plan extends beyond recruitment to strengthen Chile Santiago's academic ecosystem. By attracting University Lecturers committed to local context, we enable:</w:t>
      </w:r>
    </w:p>
    <w:p>
      <w:pPr>
        <w:numPr>
          <w:ilvl w:val="0"/>
          <w:numId w:val="1008"/>
        </w:numPr>
        <w:pStyle w:val="Compact"/>
      </w:pPr>
      <w:r>
        <w:t xml:space="preserve">Curriculum integration of Chilean environmental challenges (e.g., water scarcity) into global academic frameworks</w:t>
      </w:r>
    </w:p>
    <w:p>
      <w:pPr>
        <w:numPr>
          <w:ilvl w:val="0"/>
          <w:numId w:val="1008"/>
        </w:numPr>
        <w:pStyle w:val="Compact"/>
      </w:pPr>
      <w:r>
        <w:t xml:space="preserve">Development of bilingual teaching resources benefiting both international and Chilean students</w:t>
      </w:r>
    </w:p>
    <w:p>
      <w:pPr>
        <w:numPr>
          <w:ilvl w:val="0"/>
          <w:numId w:val="1008"/>
        </w:numPr>
        <w:pStyle w:val="Compact"/>
      </w:pPr>
      <w:r>
        <w:t xml:space="preserve">Collaborative research with Santiago-based NGOs on community development initiatives</w:t>
      </w:r>
    </w:p>
    <w:bookmarkEnd w:id="31"/>
    <w:bookmarkStart w:id="32" w:name="conclusion-the-santiago-advantage"/>
    <w:p>
      <w:pPr>
        <w:pStyle w:val="Heading2"/>
      </w:pPr>
      <w:r>
        <w:t xml:space="preserve">Conclusion: The Santiago Advantage</w:t>
      </w:r>
    </w:p>
    <w:p>
      <w:pPr>
        <w:pStyle w:val="FirstParagraph"/>
      </w:pPr>
      <w:r>
        <w:t xml:space="preserve">This Marketing Plan transforms the University Lecturer recruitment process from transactional to transformational. In Chile Santiago, we offer more than a job – we offer a platform where global expertise converges with local innovation. As the city's academic landscape evolves, our targeted strategy positions Chile Santiago as the definitive destination for scholars who believe education should bridge worlds: connecting Andean traditions with digital frontiers, international research with community needs, and individual careers with regional impact. The success of this plan will be measured not only in filled positions but in the measurable enhancement of Chile's standing as a beacon of innovative higher education across Latin America.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 Chile Santiago</dc:title>
  <dc:creator/>
  <dc:language>en</dc:language>
  <cp:keywords/>
  <dcterms:created xsi:type="dcterms:W3CDTF">2025-12-13T20:58:01Z</dcterms:created>
  <dcterms:modified xsi:type="dcterms:W3CDTF">2025-12-13T20:58:01Z</dcterms:modified>
</cp:coreProperties>
</file>

<file path=docProps/custom.xml><?xml version="1.0" encoding="utf-8"?>
<Properties xmlns="http://schemas.openxmlformats.org/officeDocument/2006/custom-properties" xmlns:vt="http://schemas.openxmlformats.org/officeDocument/2006/docPropsVTypes"/>
</file>