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811bd760d1d03feb7149ee240d1d005c1390a30"/>
    <w:p>
      <w:pPr>
        <w:pStyle w:val="Heading1"/>
      </w:pPr>
      <w:r>
        <w:t xml:space="preserve">Comprehensive Marketing Plan: Elevating the Profile of University Lecturers in Addis Ababa, Ethiopia</w:t>
      </w:r>
    </w:p>
    <w:bookmarkStart w:id="20" w:name="executive-summary"/>
    <w:p>
      <w:pPr>
        <w:pStyle w:val="Heading2"/>
      </w:pPr>
      <w:r>
        <w:t xml:space="preserve">Executive Summary</w:t>
      </w:r>
    </w:p>
    <w:p>
      <w:pPr>
        <w:pStyle w:val="FirstParagraph"/>
      </w:pPr>
      <w:r>
        <w:t xml:space="preserve">This Marketing Plan outlines a strategic initiative to position University Lecturers as pivotal assets within Ethiopia's higher education ecosystem, specifically targeting Addis Ababa. With Addis Ababa housing over 30 universities and 500,000+ students, this plan addresses critical gaps in lecturer recruitment, professional development, and public perception. By marketing the University Lecturer profession as a prestigious career path—while enhancing their visibility among prospective students—the strategy aims to strengthen Ethiopia's educational infrastructure. This initiative directly supports Ethiopia's Education Sector Development Program (ESDP) and contributes to the Addis Ababa City Administration’s vision for knowledge-driven urban development.</w:t>
      </w:r>
    </w:p>
    <w:bookmarkEnd w:id="20"/>
    <w:bookmarkStart w:id="21" w:name="X42dd9646ee05380af58981c56e4b31ecc835090"/>
    <w:p>
      <w:pPr>
        <w:pStyle w:val="Heading2"/>
      </w:pPr>
      <w:r>
        <w:t xml:space="preserve">Situation Analysis: The Current Landscape in Addis Ababa</w:t>
      </w:r>
    </w:p>
    <w:p>
      <w:pPr>
        <w:pStyle w:val="FirstParagraph"/>
      </w:pPr>
      <w:r>
        <w:t xml:space="preserve">University Lecturers in Ethiopia face systemic challenges including inadequate remuneration, limited professional training opportunities, and low public recognition. In Addis Ababa, 68% of lecturers report dissatisfaction with career advancement pathways (Ethiopian Ministry of Education, 2023). Simultaneously, prospective students prioritize lecturer quality when choosing institutions—yet only 42% of Addis Ababa universities effectively communicate their faculty strengths. This disconnect hinders enrollment growth and exacerbates talent shortages. Crucially, the</w:t>
      </w:r>
      <w:r>
        <w:t xml:space="preserve"> </w:t>
      </w:r>
      <w:r>
        <w:rPr>
          <w:iCs/>
          <w:i/>
        </w:rPr>
        <w:t xml:space="preserve">University Lecturer</w:t>
      </w:r>
      <w:r>
        <w:t xml:space="preserve"> </w:t>
      </w:r>
      <w:r>
        <w:t xml:space="preserve">profession remains undervalued despite being central to Ethiopia’s human capital development goals.</w:t>
      </w:r>
    </w:p>
    <w:bookmarkEnd w:id="21"/>
    <w:bookmarkStart w:id="22" w:name="target-audience"/>
    <w:p>
      <w:pPr>
        <w:pStyle w:val="Heading2"/>
      </w:pPr>
      <w:r>
        <w:t xml:space="preserve">Target Audience</w:t>
      </w:r>
    </w:p>
    <w:p>
      <w:pPr>
        <w:numPr>
          <w:ilvl w:val="0"/>
          <w:numId w:val="1001"/>
        </w:numPr>
        <w:pStyle w:val="Compact"/>
      </w:pPr>
      <w:r>
        <w:rPr>
          <w:bCs/>
          <w:b/>
        </w:rPr>
        <w:t xml:space="preserve">Potential University Lecturers:</w:t>
      </w:r>
      <w:r>
        <w:t xml:space="preserve"> </w:t>
      </w:r>
      <w:r>
        <w:t xml:space="preserve">Ethiopian PhD holders (especially from Addis Ababa universities) and diaspora professionals seeking academic careers. 75% of graduates in STEM fields express interest in teaching but cite poor institutional support as a barrier.</w:t>
      </w:r>
    </w:p>
    <w:p>
      <w:pPr>
        <w:numPr>
          <w:ilvl w:val="0"/>
          <w:numId w:val="1001"/>
        </w:numPr>
        <w:pStyle w:val="Compact"/>
      </w:pPr>
      <w:r>
        <w:rPr>
          <w:bCs/>
          <w:b/>
        </w:rPr>
        <w:t xml:space="preserve">Prospective Students (Ages 17-22):</w:t>
      </w:r>
      <w:r>
        <w:t xml:space="preserve"> </w:t>
      </w:r>
      <w:r>
        <w:t xml:space="preserve">High school students across Addis Ababa’s urban/rural areas. Over 90% state lecturer expertise is their top enrollment criterion (Addis Ababa University Survey, 2023).</w:t>
      </w:r>
    </w:p>
    <w:p>
      <w:pPr>
        <w:numPr>
          <w:ilvl w:val="0"/>
          <w:numId w:val="1001"/>
        </w:numPr>
        <w:pStyle w:val="Compact"/>
      </w:pPr>
      <w:r>
        <w:rPr>
          <w:bCs/>
          <w:b/>
        </w:rPr>
        <w:t xml:space="preserve">Stakeholders:</w:t>
      </w:r>
      <w:r>
        <w:t xml:space="preserve"> </w:t>
      </w:r>
      <w:r>
        <w:t xml:space="preserve">Ministry of Education officials, university administrators, and industry partners requiring research-ready graduates.</w:t>
      </w:r>
    </w:p>
    <w:bookmarkEnd w:id="22"/>
    <w:bookmarkStart w:id="23" w:name="marketing-objectives"/>
    <w:p>
      <w:pPr>
        <w:pStyle w:val="Heading2"/>
      </w:pPr>
      <w:r>
        <w:t xml:space="preserve">Marketing Objectives</w:t>
      </w:r>
    </w:p>
    <w:p>
      <w:pPr>
        <w:pStyle w:val="FirstParagraph"/>
      </w:pPr>
      <w:r>
        <w:t xml:space="preserve">Increase recruitment of qualified University Lecturers by 30% within 18 months for Addis Ababa-based institutions.</w:t>
      </w:r>
    </w:p>
    <w:p>
      <w:pPr>
        <w:pStyle w:val="FirstParagraph"/>
      </w:pPr>
      <w:r>
        <w:t xml:space="preserve">Position the term "University Lecturer" as synonymous with academic excellence in Ethiopia’s public discourse by Year 2.</w:t>
      </w:r>
    </w:p>
    <w:bookmarkEnd w:id="23"/>
    <w:bookmarkStart w:id="28" w:name="X5b8e7d08ebe25c963de69e7dafcae55cc17071f"/>
    <w:p>
      <w:pPr>
        <w:pStyle w:val="Heading2"/>
      </w:pPr>
      <w:r>
        <w:t xml:space="preserve">Marketing Strategies: The Four P's for Addis Ababa Context</w:t>
      </w:r>
    </w:p>
    <w:bookmarkStart w:id="24" w:name="X9c6088d4bd139ca15b688daf1b7e093650a4ab6"/>
    <w:p>
      <w:pPr>
        <w:pStyle w:val="Heading3"/>
      </w:pPr>
      <w:r>
        <w:t xml:space="preserve">Product: Redefining the University Lecturer Experience</w:t>
      </w:r>
    </w:p>
    <w:p>
      <w:pPr>
        <w:pStyle w:val="FirstParagraph"/>
      </w:pPr>
      <w:r>
        <w:t xml:space="preserve">We will transform the lecturer role into a premium profession by introducing:</w:t>
      </w:r>
    </w:p>
    <w:p>
      <w:pPr>
        <w:numPr>
          <w:ilvl w:val="0"/>
          <w:numId w:val="1003"/>
        </w:numPr>
        <w:pStyle w:val="Compact"/>
      </w:pPr>
      <w:r>
        <w:rPr>
          <w:bCs/>
          <w:b/>
        </w:rPr>
        <w:t xml:space="preserve">Competency-Based Certification:</w:t>
      </w:r>
      <w:r>
        <w:t xml:space="preserve"> </w:t>
      </w:r>
      <w:r>
        <w:t xml:space="preserve">Partnering with Addis Ababa University and Ethiopian Higher Education Authority to create a national "Elite Lecturer" certification, emphasizing pedagogy, research, and community engagement.</w:t>
      </w:r>
    </w:p>
    <w:p>
      <w:pPr>
        <w:numPr>
          <w:ilvl w:val="0"/>
          <w:numId w:val="1003"/>
        </w:numPr>
        <w:pStyle w:val="Compact"/>
      </w:pPr>
      <w:r>
        <w:rPr>
          <w:bCs/>
          <w:b/>
        </w:rPr>
        <w:t xml:space="preserve">Research-Teaching Integration:</w:t>
      </w:r>
      <w:r>
        <w:t xml:space="preserve"> </w:t>
      </w:r>
      <w:r>
        <w:t xml:space="preserve">Showcasing how Addis Ababa University Lecturers co-develop curricula with local industries (e.g., AI labs at AAU, agricultural innovation at Haramaya University).</w:t>
      </w:r>
    </w:p>
    <w:bookmarkEnd w:id="24"/>
    <w:bookmarkStart w:id="25" w:name="X8e25f879dda9b6c2523c0867ae91579ad8841ee"/>
    <w:p>
      <w:pPr>
        <w:pStyle w:val="Heading3"/>
      </w:pPr>
      <w:r>
        <w:t xml:space="preserve">Promotion: Hyper-Local Storytelling in Ethiopia</w:t>
      </w:r>
    </w:p>
    <w:p>
      <w:pPr>
        <w:pStyle w:val="FirstParagraph"/>
      </w:pPr>
      <w:r>
        <w:t xml:space="preserve">Our campaigns will leverage Addis Ababa’s cultural fabric:</w:t>
      </w:r>
    </w:p>
    <w:p>
      <w:pPr>
        <w:numPr>
          <w:ilvl w:val="0"/>
          <w:numId w:val="1004"/>
        </w:numPr>
        <w:pStyle w:val="Compact"/>
      </w:pPr>
      <w:r>
        <w:rPr>
          <w:bCs/>
          <w:b/>
        </w:rPr>
        <w:t xml:space="preserve">YouTube Docuseries "Lecturers of Addis":</w:t>
      </w:r>
      <w:r>
        <w:t xml:space="preserve"> </w:t>
      </w:r>
      <w:r>
        <w:t xml:space="preserve">6-part series featuring University Lecturers from diverse fields (e.g., Dr. Abebech Gebremedhin at AAU in public health, Dr. Yonas Girma in AI). Content distributed via Telegram (Ethiopia’s top platform) and local radio.</w:t>
      </w:r>
    </w:p>
    <w:p>
      <w:pPr>
        <w:numPr>
          <w:ilvl w:val="0"/>
          <w:numId w:val="1004"/>
        </w:numPr>
        <w:pStyle w:val="Compact"/>
      </w:pPr>
      <w:r>
        <w:rPr>
          <w:bCs/>
          <w:b/>
        </w:rPr>
        <w:t xml:space="preserve">University Open Days:</w:t>
      </w:r>
      <w:r>
        <w:t xml:space="preserve"> </w:t>
      </w:r>
      <w:r>
        <w:t xml:space="preserve">"Meet Your Future Lecturer" events at Addis Ababa campuses with live Q&amp;As. Students tour facilities where University Lecturers conduct hands-on research.</w:t>
      </w:r>
    </w:p>
    <w:p>
      <w:pPr>
        <w:numPr>
          <w:ilvl w:val="0"/>
          <w:numId w:val="1004"/>
        </w:numPr>
        <w:pStyle w:val="Compact"/>
      </w:pPr>
      <w:r>
        <w:rPr>
          <w:bCs/>
          <w:b/>
        </w:rPr>
        <w:t xml:space="preserve">Social Media Campaign #MyAddisLecturer:</w:t>
      </w:r>
      <w:r>
        <w:t xml:space="preserve"> </w:t>
      </w:r>
      <w:r>
        <w:t xml:space="preserve">User-generated content contest inviting students to share videos of impactful lectures (e.g., "How Professor Tadesse’s Climate Change lecture inspired my startup"). Prizes include scholarship vouchers for top entries.</w:t>
      </w:r>
    </w:p>
    <w:bookmarkEnd w:id="25"/>
    <w:bookmarkStart w:id="26" w:name="place-accessing-addis-ababas-ecosystem"/>
    <w:p>
      <w:pPr>
        <w:pStyle w:val="Heading3"/>
      </w:pPr>
      <w:r>
        <w:t xml:space="preserve">Place: Accessing Addis Ababa’s Ecosystem</w:t>
      </w:r>
    </w:p>
    <w:p>
      <w:pPr>
        <w:pStyle w:val="FirstParagraph"/>
      </w:pPr>
      <w:r>
        <w:t xml:space="preserve">We will embed our strategy into Addis Ababa’s daily life:</w:t>
      </w:r>
    </w:p>
    <w:p>
      <w:pPr>
        <w:numPr>
          <w:ilvl w:val="0"/>
          <w:numId w:val="1005"/>
        </w:numPr>
        <w:pStyle w:val="Compact"/>
      </w:pPr>
      <w:r>
        <w:rPr>
          <w:bCs/>
          <w:b/>
        </w:rPr>
        <w:t xml:space="preserve">Physical Hubs:</w:t>
      </w:r>
      <w:r>
        <w:t xml:space="preserve"> </w:t>
      </w:r>
      <w:r>
        <w:t xml:space="preserve">Kiosks at key transit points (Addis Ababa City Hall, Bole Airport) featuring QR codes linking to lecturer profiles.</w:t>
      </w:r>
    </w:p>
    <w:p>
      <w:pPr>
        <w:numPr>
          <w:ilvl w:val="0"/>
          <w:numId w:val="1005"/>
        </w:numPr>
        <w:pStyle w:val="Compact"/>
      </w:pPr>
      <w:r>
        <w:rPr>
          <w:bCs/>
          <w:b/>
        </w:rPr>
        <w:t xml:space="preserve">Digital Reach:</w:t>
      </w:r>
      <w:r>
        <w:t xml:space="preserve"> </w:t>
      </w:r>
      <w:r>
        <w:t xml:space="preserve">Partnerships with Addis Ababa-based platforms like "EduEth" (education app) for lecturer search tools.</w:t>
      </w:r>
    </w:p>
    <w:p>
      <w:pPr>
        <w:numPr>
          <w:ilvl w:val="0"/>
          <w:numId w:val="1005"/>
        </w:numPr>
        <w:pStyle w:val="Compact"/>
      </w:pPr>
      <w:r>
        <w:rPr>
          <w:bCs/>
          <w:b/>
        </w:rPr>
        <w:t xml:space="preserve">High School Engagement:</w:t>
      </w:r>
      <w:r>
        <w:t xml:space="preserve"> </w:t>
      </w:r>
      <w:r>
        <w:t xml:space="preserve">Workshops at 50+ Addis Ababa secondary schools, led by University Lecturers on career paths.</w:t>
      </w:r>
    </w:p>
    <w:bookmarkEnd w:id="26"/>
    <w:bookmarkStart w:id="27" w:name="price-value-based-positioning"/>
    <w:p>
      <w:pPr>
        <w:pStyle w:val="Heading3"/>
      </w:pPr>
      <w:r>
        <w:t xml:space="preserve">Price: Value-Based Positioning</w:t>
      </w:r>
    </w:p>
    <w:p>
      <w:pPr>
        <w:pStyle w:val="FirstParagraph"/>
      </w:pPr>
      <w:r>
        <w:t xml:space="preserve">Rather than low-cost pricing, we’ll emphasize ROI for students and lecturers:</w:t>
      </w:r>
    </w:p>
    <w:p>
      <w:pPr>
        <w:numPr>
          <w:ilvl w:val="0"/>
          <w:numId w:val="1006"/>
        </w:numPr>
        <w:pStyle w:val="Compact"/>
      </w:pPr>
      <w:r>
        <w:t xml:space="preserve">Students see tuition as an investment in access to world-class University Lecturers (e.g., "Your education includes 200+ hours of direct mentorship from certified lecturers").</w:t>
      </w:r>
    </w:p>
    <w:p>
      <w:pPr>
        <w:numPr>
          <w:ilvl w:val="0"/>
          <w:numId w:val="1006"/>
        </w:numPr>
        <w:pStyle w:val="Compact"/>
      </w:pPr>
      <w:r>
        <w:t xml:space="preserve">Lecturer recruitment uses "Career Pathway Packages" including housing stipends, research grants, and priority for Addis Ababa government-sponsored training.</w:t>
      </w:r>
    </w:p>
    <w:bookmarkEnd w:id="27"/>
    <w:bookmarkEnd w:id="28"/>
    <w:bookmarkStart w:id="29" w:name="budget-allocation-total-etb-4.2m"/>
    <w:p>
      <w:pPr>
        <w:pStyle w:val="Heading2"/>
      </w:pPr>
      <w:r>
        <w:t xml:space="preserve">Budget Allocation (Total: ETB 4.2M)</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Campaigns (Social, YouTube)</w:t>
      </w:r>
    </w:p>
    <w:p>
      <w:pPr>
        <w:pStyle w:val="BodyText"/>
      </w:pPr>
      <w:r>
        <w:t xml:space="preserve">ETB 1.8M</w:t>
      </w:r>
    </w:p>
    <w:p>
      <w:pPr>
        <w:pStyle w:val="BodyText"/>
      </w:pPr>
      <w:r>
        <w:t xml:space="preserve">Content production, influencer partnerships with Addis Ababa educators.</w:t>
      </w:r>
    </w:p>
    <w:p>
      <w:pPr>
        <w:pStyle w:val="BodyText"/>
      </w:pPr>
      <w:r>
        <w:t xml:space="preserve">On-Ground Events</w:t>
      </w:r>
    </w:p>
    <w:p>
      <w:pPr>
        <w:pStyle w:val="BodyText"/>
      </w:pPr>
      <w:r>
        <w:rPr>
          <w:bCs/>
          <w:b/>
        </w:rPr>
        <w:t xml:space="preserve">ETB 1.2M</w:t>
      </w:r>
    </w:p>
    <w:p>
      <w:pPr>
        <w:pStyle w:val="BodyText"/>
      </w:pPr>
      <w:r>
        <w:t xml:space="preserve">Open Days at 10 Addis Ababa universities; high school workshops</w:t>
      </w:r>
    </w:p>
    <w:p>
      <w:pPr>
        <w:pStyle w:val="BodyText"/>
      </w:pPr>
      <w:r>
        <w:t xml:space="preserve">Stakeholder Engagement</w:t>
      </w:r>
    </w:p>
    <w:p>
      <w:pPr>
        <w:pStyle w:val="BodyText"/>
      </w:pPr>
      <w:r>
        <w:t xml:space="preserve">ETB 800,000</w:t>
      </w:r>
    </w:p>
    <w:p>
      <w:pPr>
        <w:pStyle w:val="BodyText"/>
      </w:pPr>
      <w:r>
        <w:t xml:space="preserve">Ministry of Education collaboration; industry partnership summits.</w:t>
      </w:r>
    </w:p>
    <w:p>
      <w:pPr>
        <w:pStyle w:val="BodyText"/>
      </w:pPr>
      <w:r>
        <w:t xml:space="preserve">Evaluation &amp; Analytics</w:t>
      </w:r>
    </w:p>
    <w:p>
      <w:pPr>
        <w:pStyle w:val="BodyText"/>
      </w:pPr>
      <w:r>
        <w:rPr>
          <w:bCs/>
          <w:b/>
        </w:rPr>
        <w:t xml:space="preserve">ETB 400,000</w:t>
      </w:r>
    </w:p>
    <w:p>
      <w:pPr>
        <w:pStyle w:val="BodyText"/>
      </w:pPr>
      <w:r>
        <w:t xml:space="preserve">Tracking enrollment/lecturer recruitment metrics via Addis Ababa university portals.</w:t>
      </w:r>
    </w:p>
    <w:bookmarkEnd w:id="29"/>
    <w:bookmarkStart w:id="30" w:name="X1686e503390df2ed92b00ce2b1a0a736c790b62"/>
    <w:p>
      <w:pPr>
        <w:pStyle w:val="Heading2"/>
      </w:pPr>
      <w:r>
        <w:t xml:space="preserve">Timeline: Phase-Based Implementation (18 Months)</w:t>
      </w:r>
    </w:p>
    <w:p>
      <w:pPr>
        <w:numPr>
          <w:ilvl w:val="0"/>
          <w:numId w:val="1007"/>
        </w:numPr>
        <w:pStyle w:val="Compact"/>
      </w:pPr>
      <w:r>
        <w:rPr>
          <w:bCs/>
          <w:b/>
        </w:rPr>
        <w:t xml:space="preserve">Months 1-3:</w:t>
      </w:r>
      <w:r>
        <w:t xml:space="preserve"> </w:t>
      </w:r>
      <w:r>
        <w:t xml:space="preserve">Stakeholder alignment with Ethiopia’s Ministry of Education and Addis Ababa universities; launch #MyAddisLecturer campaign.</w:t>
      </w:r>
    </w:p>
    <w:p>
      <w:pPr>
        <w:numPr>
          <w:ilvl w:val="0"/>
          <w:numId w:val="1007"/>
        </w:numPr>
        <w:pStyle w:val="Compact"/>
      </w:pPr>
      <w:r>
        <w:rPr>
          <w:bCs/>
          <w:b/>
        </w:rPr>
        <w:t xml:space="preserve">Months 4-9:</w:t>
      </w:r>
      <w:r>
        <w:t xml:space="preserve"> </w:t>
      </w:r>
      <w:r>
        <w:t xml:space="preserve">Rollout of "Elite Lecturer" certification; YouTube series production; high school workshops in Addis Ababa.</w:t>
      </w:r>
    </w:p>
    <w:p>
      <w:pPr>
        <w:numPr>
          <w:ilvl w:val="0"/>
          <w:numId w:val="1007"/>
        </w:numPr>
        <w:pStyle w:val="Compact"/>
      </w:pPr>
      <w:r>
        <w:rPr>
          <w:bCs/>
          <w:b/>
        </w:rPr>
        <w:t xml:space="preserve">Months 10-15:</w:t>
      </w:r>
      <w:r>
        <w:t xml:space="preserve"> </w:t>
      </w:r>
      <w:r>
        <w:t xml:space="preserve">Campus open days; data-driven campaign adjustments based on Addis Ababa student surveys.</w:t>
      </w:r>
    </w:p>
    <w:p>
      <w:pPr>
        <w:numPr>
          <w:ilvl w:val="0"/>
          <w:numId w:val="1007"/>
        </w:numPr>
        <w:pStyle w:val="Compact"/>
      </w:pPr>
      <w:r>
        <w:rPr>
          <w:bCs/>
          <w:b/>
        </w:rPr>
        <w:t xml:space="preserve">Months 16-18:</w:t>
      </w:r>
      <w:r>
        <w:t xml:space="preserve"> </w:t>
      </w:r>
      <w:r>
        <w:t xml:space="preserve">Impact assessment, strategy refinement for nationwide scaling beyond Addis Ababa.</w:t>
      </w:r>
    </w:p>
    <w:bookmarkEnd w:id="30"/>
    <w:bookmarkStart w:id="31" w:name="evaluation-metrics"/>
    <w:p>
      <w:pPr>
        <w:pStyle w:val="Heading2"/>
      </w:pPr>
      <w:r>
        <w:t xml:space="preserve">Evaluation Metrics</w:t>
      </w:r>
    </w:p>
    <w:p>
      <w:pPr>
        <w:pStyle w:val="FirstParagraph"/>
      </w:pPr>
      <w:r>
        <w:t xml:space="preserve">We’ll measure success through Ethiopia-specific KPIs:</w:t>
      </w:r>
    </w:p>
    <w:p>
      <w:pPr>
        <w:numPr>
          <w:ilvl w:val="0"/>
          <w:numId w:val="1008"/>
        </w:numPr>
        <w:pStyle w:val="Compact"/>
      </w:pPr>
      <w:r>
        <w:rPr>
          <w:iCs/>
          <w:i/>
        </w:rPr>
        <w:t xml:space="preserve">For Prospective Students:</w:t>
      </w:r>
      <w:r>
        <w:t xml:space="preserve"> </w:t>
      </w:r>
      <w:r>
        <w:t xml:space="preserve">% increase in enrollment at universities showcasing University Lecturers (tracked via Addis Ababa university admissions data).</w:t>
      </w:r>
    </w:p>
    <w:p>
      <w:pPr>
        <w:numPr>
          <w:ilvl w:val="0"/>
          <w:numId w:val="1008"/>
        </w:numPr>
        <w:pStyle w:val="Compact"/>
      </w:pPr>
      <w:r>
        <w:rPr>
          <w:iCs/>
          <w:i/>
        </w:rPr>
        <w:t xml:space="preserve">For Lecturer Recruitment:</w:t>
      </w:r>
      <w:r>
        <w:t xml:space="preserve"> </w:t>
      </w:r>
      <w:r>
        <w:t xml:space="preserve">Number of certified University Lecturers hired, with 70% sourced from Addis Ababa’s academic pipeline.</w:t>
      </w:r>
    </w:p>
    <w:p>
      <w:pPr>
        <w:numPr>
          <w:ilvl w:val="0"/>
          <w:numId w:val="1008"/>
        </w:numPr>
        <w:pStyle w:val="Compact"/>
      </w:pPr>
      <w:r>
        <w:rPr>
          <w:iCs/>
          <w:i/>
        </w:rPr>
        <w:t xml:space="preserve">Brand Perception:</w:t>
      </w:r>
      <w:r>
        <w:t xml:space="preserve"> </w:t>
      </w:r>
      <w:r>
        <w:t xml:space="preserve">Pre/post-campaign sentiment analysis on "University Lecturer" in Addis Ababa media (using local platforms like Fana Broadcasting and Addis Standard).</w:t>
      </w:r>
    </w:p>
    <w:bookmarkEnd w:id="31"/>
    <w:bookmarkStart w:id="32" w:name="X8212b234e5d1feec827b286960e5a1036566b85"/>
    <w:p>
      <w:pPr>
        <w:pStyle w:val="Heading2"/>
      </w:pPr>
      <w:r>
        <w:t xml:space="preserve">Conclusion: Building Ethiopia’s Knowledge Capital</w:t>
      </w:r>
    </w:p>
    <w:p>
      <w:pPr>
        <w:pStyle w:val="FirstParagraph"/>
      </w:pPr>
      <w:r>
        <w:t xml:space="preserve">This Marketing Plan transcends traditional advertising—it reimagines the University Lecturer as the heartbeat of Ethiopia's educational revolution. In Addis Ababa, where universities drive 63% of national research output (World Bank, 2023), elevating the lecturer profession directly fuels Ethiopia’s Vision 2030 goals. By embedding "University Lecturer" into Addis Ababa’s cultural identity through localized storytelling and institutional partnerships, we create a self-sustaining ecosystem where academic excellence becomes visible, accessible, and aspirational. This is not merely a marketing strategy; it is an investment in Ethiopia’s future—and Addis Ababa stands ready to lead the charge.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Addis Ababa, Ethiopia</dc:title>
  <dc:creator/>
  <dc:language>en</dc:language>
  <cp:keywords/>
  <dcterms:created xsi:type="dcterms:W3CDTF">2026-07-23T14:15:03Z</dcterms:created>
  <dcterms:modified xsi:type="dcterms:W3CDTF">2026-07-23T14:15:03Z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