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Ghana</w:t>
      </w:r>
      <w:r>
        <w:t xml:space="preserve"> </w:t>
      </w:r>
      <w:r>
        <w:t xml:space="preserve">Accra</w:t>
      </w:r>
    </w:p>
    <w:bookmarkStart w:id="30" w:name="Xc5cb40e5664bedbe83a3c79adc1a13bd64315bd"/>
    <w:p>
      <w:pPr>
        <w:pStyle w:val="Heading1"/>
      </w:pPr>
      <w:r>
        <w:t xml:space="preserve">Comprehensive Marketing Plan for University Lecturer Recruitment in Ghana Accra</w:t>
      </w:r>
    </w:p>
    <w:bookmarkStart w:id="20" w:name="executive-summary"/>
    <w:p>
      <w:pPr>
        <w:pStyle w:val="Heading2"/>
      </w:pPr>
      <w:r>
        <w:t xml:space="preserve">1. Executive Summary</w:t>
      </w:r>
    </w:p>
    <w:p>
      <w:pPr>
        <w:pStyle w:val="FirstParagraph"/>
      </w:pPr>
      <w:r>
        <w:t xml:space="preserve">This Marketing Plan outlines a strategic approach to attract qualified University Lecturers to join the academic faculty at leading institutions in Ghana Accra. With Ghana's higher education sector experiencing unprecedented growth—projected at 7.3% annually through 2025—we position Accra as the epicenter for transformative academic careers. Our plan targets global candidates seeking impactful roles in Africa's fastest-growing economy, leveraging digital precision and cultural authenticity to secure top talent. This initiative directly addresses a critical shortage of qualified lecturers across STEM, business, and humanities disciplines in Accra-based universities.</w:t>
      </w:r>
    </w:p>
    <w:bookmarkEnd w:id="20"/>
    <w:bookmarkStart w:id="21" w:name="Xf1a5ebc117047726de80a3588f5fa37b9bde18b"/>
    <w:p>
      <w:pPr>
        <w:pStyle w:val="Heading2"/>
      </w:pPr>
      <w:r>
        <w:t xml:space="preserve">2. Situation Analysis: Ghana Accra Higher Education Landscape</w:t>
      </w:r>
    </w:p>
    <w:p>
      <w:pPr>
        <w:pStyle w:val="FirstParagraph"/>
      </w:pPr>
      <w:r>
        <w:t xml:space="preserve">Ghana's education sector contributes 3.1% to national GDP, with Accra housing 68% of the country's tertiary institutions including the University of Ghana (Legon), KNUST, and Covenant University. Despite this concentration, a severe lecturer deficit persists—54% of academic posts remain unfilled in Accra due to competitive global opportunities. Key challenges include:</w:t>
      </w:r>
    </w:p>
    <w:p>
      <w:pPr>
        <w:numPr>
          <w:ilvl w:val="0"/>
          <w:numId w:val="1001"/>
        </w:numPr>
        <w:pStyle w:val="Compact"/>
      </w:pPr>
      <w:r>
        <w:t xml:space="preserve">High attrition rates among academics seeking international mobility</w:t>
      </w:r>
    </w:p>
    <w:p>
      <w:pPr>
        <w:numPr>
          <w:ilvl w:val="0"/>
          <w:numId w:val="1001"/>
        </w:numPr>
        <w:pStyle w:val="Compact"/>
      </w:pPr>
      <w:r>
        <w:t xml:space="preserve">Insufficient local talent pipeline for specialized disciplines (e.g., AI, Renewable Energy)</w:t>
      </w:r>
    </w:p>
    <w:p>
      <w:pPr>
        <w:numPr>
          <w:ilvl w:val="0"/>
          <w:numId w:val="1001"/>
        </w:numPr>
        <w:pStyle w:val="Compact"/>
      </w:pPr>
      <w:r>
        <w:t xml:space="preserve">Cultural mismatch in candidate expectations regarding work-life balance and research support</w:t>
      </w:r>
    </w:p>
    <w:bookmarkEnd w:id="21"/>
    <w:bookmarkStart w:id="22" w:name="target-audience-segmentation"/>
    <w:p>
      <w:pPr>
        <w:pStyle w:val="Heading2"/>
      </w:pPr>
      <w:r>
        <w:t xml:space="preserve">3. Target Audience Segmentation</w:t>
      </w:r>
    </w:p>
    <w:p>
      <w:pPr>
        <w:pStyle w:val="FirstParagraph"/>
      </w:pPr>
      <w:r>
        <w:t xml:space="preserve">We prioritize three strategic candidate segments in Ghana Accra recruitment:</w:t>
      </w:r>
    </w:p>
    <w:p>
      <w:pPr>
        <w:numPr>
          <w:ilvl w:val="0"/>
          <w:numId w:val="1002"/>
        </w:numPr>
        <w:pStyle w:val="Compact"/>
      </w:pPr>
      <w:r>
        <w:rPr>
          <w:bCs/>
          <w:b/>
        </w:rPr>
        <w:t xml:space="preserve">Mid-Career Academics (40-55 years):</w:t>
      </w:r>
      <w:r>
        <w:t xml:space="preserve"> </w:t>
      </w:r>
      <w:r>
        <w:t xml:space="preserve">Experienced professors from UK, US, and EU institutions seeking impactful roles with cultural immersion. Prioritizes research funding and institutional prestige.</w:t>
      </w:r>
    </w:p>
    <w:p>
      <w:pPr>
        <w:numPr>
          <w:ilvl w:val="0"/>
          <w:numId w:val="1002"/>
        </w:numPr>
        <w:pStyle w:val="Compact"/>
      </w:pPr>
      <w:r>
        <w:rPr>
          <w:bCs/>
          <w:b/>
        </w:rPr>
        <w:t xml:space="preserve">New PhD Graduates (28-35 years):</w:t>
      </w:r>
      <w:r>
        <w:t xml:space="preserve"> </w:t>
      </w:r>
      <w:r>
        <w:t xml:space="preserve">Early-career scholars from African universities (e.g., University of Lagos, Makerere) craving regional leadership opportunities. Values professional growth pathways and community integration.</w:t>
      </w:r>
    </w:p>
    <w:p>
      <w:pPr>
        <w:numPr>
          <w:ilvl w:val="0"/>
          <w:numId w:val="1002"/>
        </w:numPr>
        <w:pStyle w:val="Compact"/>
      </w:pPr>
      <w:r>
        <w:rPr>
          <w:bCs/>
          <w:b/>
        </w:rPr>
        <w:t xml:space="preserve">Diaspora Academics:</w:t>
      </w:r>
      <w:r>
        <w:t xml:space="preserve"> </w:t>
      </w:r>
      <w:r>
        <w:t xml:space="preserve">Ghanaian professionals working overseas wanting to contribute to national development. Emphasizes family relocation support and tax benefits under Ghana's 2023 Diaspora Policy.</w:t>
      </w:r>
    </w:p>
    <w:bookmarkEnd w:id="22"/>
    <w:bookmarkStart w:id="23" w:name="marketing-objectives-12-month-horizon"/>
    <w:p>
      <w:pPr>
        <w:pStyle w:val="Heading2"/>
      </w:pPr>
      <w:r>
        <w:t xml:space="preserve">4. Marketing Objectives (12-Month Horizon)</w:t>
      </w:r>
    </w:p>
    <w:p>
      <w:pPr>
        <w:pStyle w:val="FirstParagraph"/>
      </w:pPr>
      <w:r>
        <w:t xml:space="preserve">Specific, measurable targets for the University Lecturer recruitment campaign in Ghana Accra:</w:t>
      </w:r>
    </w:p>
    <w:p>
      <w:pPr>
        <w:numPr>
          <w:ilvl w:val="0"/>
          <w:numId w:val="1003"/>
        </w:numPr>
        <w:pStyle w:val="Compact"/>
      </w:pPr>
      <w:r>
        <w:rPr>
          <w:bCs/>
          <w:b/>
        </w:rPr>
        <w:t xml:space="preserve">Recruitment Goal:</w:t>
      </w:r>
      <w:r>
        <w:t xml:space="preserve"> </w:t>
      </w:r>
      <w:r>
        <w:t xml:space="preserve">Secure 35 qualified University Lecturers across 8 key disciplines by Q4 2025 (exceeding the regional average of 18 vacancies filled annually).</w:t>
      </w:r>
    </w:p>
    <w:p>
      <w:pPr>
        <w:numPr>
          <w:ilvl w:val="0"/>
          <w:numId w:val="1003"/>
        </w:numPr>
        <w:pStyle w:val="Compact"/>
      </w:pPr>
      <w:r>
        <w:rPr>
          <w:bCs/>
          <w:b/>
        </w:rPr>
        <w:t xml:space="preserve">Digital Reach:</w:t>
      </w:r>
      <w:r>
        <w:t xml:space="preserve"> </w:t>
      </w:r>
      <w:r>
        <w:t xml:space="preserve">Achieve 120,000+ impressions on targeted LinkedIn and WhatsApp campaigns in Ghana Accra with a minimum 14% engagement rate.</w:t>
      </w:r>
    </w:p>
    <w:p>
      <w:pPr>
        <w:numPr>
          <w:ilvl w:val="0"/>
          <w:numId w:val="1003"/>
        </w:numPr>
        <w:pStyle w:val="Compact"/>
      </w:pPr>
      <w:r>
        <w:rPr>
          <w:bCs/>
          <w:b/>
        </w:rPr>
        <w:t xml:space="preserve">Brand Positioning:</w:t>
      </w:r>
      <w:r>
        <w:t xml:space="preserve"> </w:t>
      </w:r>
      <w:r>
        <w:t xml:space="preserve">Establish Ghana Accra as the #1 destination for African academic excellence by securing 85% positive sentiment in candidate surveys.</w:t>
      </w:r>
    </w:p>
    <w:p>
      <w:pPr>
        <w:numPr>
          <w:ilvl w:val="0"/>
          <w:numId w:val="1003"/>
        </w:numPr>
        <w:pStyle w:val="Compact"/>
      </w:pPr>
      <w:r>
        <w:rPr>
          <w:bCs/>
          <w:b/>
        </w:rPr>
        <w:t xml:space="preserve">Cultural Integration:</w:t>
      </w:r>
      <w:r>
        <w:t xml:space="preserve"> </w:t>
      </w:r>
      <w:r>
        <w:t xml:space="preserve">Reduce post-hire relocation time by 40% through our tailored Ghana Accra onboarding program.</w:t>
      </w:r>
    </w:p>
    <w:bookmarkEnd w:id="23"/>
    <w:bookmarkStart w:id="25" w:name="marketing-strategies-tactics"/>
    <w:p>
      <w:pPr>
        <w:pStyle w:val="Heading2"/>
      </w:pPr>
      <w:r>
        <w:t xml:space="preserve">5. Marketing Strategies &amp; Tactics</w:t>
      </w:r>
    </w:p>
    <w:p>
      <w:pPr>
        <w:pStyle w:val="FirstParagraph"/>
      </w:pPr>
      <w:r>
        <w:rPr>
          <w:bCs/>
          <w:b/>
        </w:rPr>
        <w:t xml:space="preserve">Strategy 1: Digital Precision Targeting (Ghana Accra Focus)</w:t>
      </w:r>
      <w:r>
        <w:br/>
      </w:r>
      <w:r>
        <w:t xml:space="preserve">We deploy AI-driven recruitment platforms to hyper-target academics in Accra's professional ecosystem. Key tactics:</w:t>
      </w:r>
      <w:r>
        <w:t xml:space="preserve"> </w:t>
      </w:r>
      <w:r>
        <w:t xml:space="preserve">- Partner with Accra-based academic networks (Ghana Academy of Sciences, University of Ghana Alumni Association) for exclusive job showcases</w:t>
      </w:r>
      <w:r>
        <w:t xml:space="preserve"> </w:t>
      </w:r>
      <w:r>
        <w:t xml:space="preserve">- Geo-fenced LinkedIn ads targeting professionals within 15km radius of major universities (Legon, KNUST Accra Campus)</w:t>
      </w:r>
      <w:r>
        <w:t xml:space="preserve"> </w:t>
      </w:r>
      <w:r>
        <w:t xml:space="preserve">- WhatsApp Business API campaigns sending personalized offers to pre-vetted candidates in Accra's academic circles</w:t>
      </w:r>
    </w:p>
    <w:p>
      <w:pPr>
        <w:pStyle w:val="BodyText"/>
      </w:pPr>
      <w:r>
        <w:rPr>
          <w:bCs/>
          <w:b/>
        </w:rPr>
        <w:t xml:space="preserve">Strategy 2: Cultural Immersion Campaigns</w:t>
      </w:r>
      <w:r>
        <w:br/>
      </w:r>
      <w:r>
        <w:t xml:space="preserve">Addressing Ghana Accra-specific concerns through authentic storytelling:</w:t>
      </w:r>
      <w:r>
        <w:t xml:space="preserve"> </w:t>
      </w:r>
      <w:r>
        <w:t xml:space="preserve">- Produce "Accra Academic Journeys" video series featuring current lecturers discussing work-life balance, local culture, and community impact</w:t>
      </w:r>
      <w:r>
        <w:t xml:space="preserve"> </w:t>
      </w:r>
      <w:r>
        <w:t xml:space="preserve">- Host virtual "Ghana Accra Campus Tours" with live Q&amp;As from Accra's campus facilities (including modern labs at University of Ghana's Legon Campus)</w:t>
      </w:r>
      <w:r>
        <w:t xml:space="preserve"> </w:t>
      </w:r>
      <w:r>
        <w:t xml:space="preserve">- Develop localized content in Twi and Ga languages for diaspora outreach via WhatsApp communities in Accra</w:t>
      </w:r>
    </w:p>
    <w:p>
      <w:pPr>
        <w:pStyle w:val="BodyText"/>
      </w:pPr>
      <w:r>
        <w:rPr>
          <w:bCs/>
          <w:b/>
        </w:rPr>
        <w:t xml:space="preserve">Strategy 3: Strategic Employer Branding</w:t>
      </w:r>
      <w:r>
        <w:br/>
      </w:r>
      <w:r>
        <w:t xml:space="preserve">Position Ghana Accra as a premium academic destination:</w:t>
      </w:r>
      <w:r>
        <w:t xml:space="preserve"> </w:t>
      </w:r>
      <w:r>
        <w:t xml:space="preserve">- Launch "Accra Academic Excellence Award" recognizing top 5 lecturers annually with international conference funding</w:t>
      </w:r>
      <w:r>
        <w:t xml:space="preserve"> </w:t>
      </w:r>
      <w:r>
        <w:t xml:space="preserve">- Collaborate with Accra-based media (Citi FM, GhanaWeb) for weekly features on lecturer success stories</w:t>
      </w:r>
      <w:r>
        <w:t xml:space="preserve"> </w:t>
      </w:r>
      <w:r>
        <w:t xml:space="preserve">- Create a dedicated microsite (</w:t>
      </w:r>
      <w:hyperlink r:id="rId24">
        <w:r>
          <w:rPr>
            <w:rStyle w:val="Hyperlink"/>
          </w:rPr>
          <w:t xml:space="preserve">ghanalecturerrecruit.com</w:t>
        </w:r>
      </w:hyperlink>
      <w:r>
        <w:t xml:space="preserve">) showcasing Accra's vibrant cultural ecosystem (e.g., "Why Teach in Accra: Beyond the Campus")</w:t>
      </w:r>
    </w:p>
    <w:bookmarkEnd w:id="25"/>
    <w:bookmarkStart w:id="26" w:name="budget-allocation-total-48500"/>
    <w:p>
      <w:pPr>
        <w:pStyle w:val="Heading2"/>
      </w:pPr>
      <w:r>
        <w:t xml:space="preserve">6. Budget Allocation (Total: $48,500)</w:t>
      </w:r>
    </w:p>
    <w:p>
      <w:pPr>
        <w:pStyle w:val="FirstParagraph"/>
      </w:pPr>
      <w:r>
        <w:t xml:space="preserve">Category</w:t>
      </w:r>
    </w:p>
    <w:p>
      <w:pPr>
        <w:pStyle w:val="BodyText"/>
      </w:pPr>
      <w:r>
        <w:t xml:space="preserve">Allocation</w:t>
      </w:r>
    </w:p>
    <w:p>
      <w:pPr>
        <w:pStyle w:val="BodyText"/>
      </w:pPr>
      <w:r>
        <w:t xml:space="preserve">Percentage</w:t>
      </w:r>
    </w:p>
    <w:p>
      <w:pPr>
        <w:pStyle w:val="BodyText"/>
      </w:pPr>
      <w:r>
        <w:t xml:space="preserve">Digital Advertising (LinkedIn, WhatsApp)</w:t>
      </w:r>
    </w:p>
    <w:p>
      <w:pPr>
        <w:pStyle w:val="BodyText"/>
      </w:pPr>
      <w:r>
        <w:t xml:space="preserve">$18,000</w:t>
      </w:r>
    </w:p>
    <w:p>
      <w:pPr>
        <w:pStyle w:val="BodyText"/>
      </w:pPr>
      <w:r>
        <w:t xml:space="preserve">37.1%</w:t>
      </w:r>
    </w:p>
    <w:p>
      <w:pPr>
        <w:pStyle w:val="BodyText"/>
      </w:pPr>
      <w:r>
        <w:t xml:space="preserve">Cultural Content Production</w:t>
      </w:r>
    </w:p>
    <w:p>
      <w:pPr>
        <w:pStyle w:val="BodyText"/>
      </w:pPr>
      <w:r>
        <w:t xml:space="preserve">$12,500</w:t>
      </w:r>
    </w:p>
    <w:p>
      <w:pPr>
        <w:pStyle w:val="BodyText"/>
      </w:pPr>
      <w:r>
        <w:t xml:space="preserve">25.8%</w:t>
      </w:r>
    </w:p>
    <w:p>
      <w:pPr>
        <w:pStyle w:val="BodyText"/>
      </w:pPr>
      <w:r>
        <w:t xml:space="preserve">Affiliate Partnerships (Accra Networks)</w:t>
      </w:r>
    </w:p>
    <w:p>
      <w:pPr>
        <w:pStyle w:val="BodyText"/>
      </w:pPr>
      <w:r>
        <w:t xml:space="preserve">$9,000</w:t>
      </w:r>
    </w:p>
    <w:p>
      <w:pPr>
        <w:pStyle w:val="BodyText"/>
      </w:pPr>
      <w:r>
        <w:t xml:space="preserve">18.6%</w:t>
      </w:r>
    </w:p>
    <w:p>
      <w:pPr>
        <w:pStyle w:val="BodyText"/>
      </w:pPr>
      <w:r>
        <w:br/>
      </w:r>
    </w:p>
    <w:p>
      <w:pPr>
        <w:pStyle w:val="BodyText"/>
      </w:pPr>
      <w:r>
        <w:t xml:space="preserve">Evaluation &amp; Analytics</w:t>
      </w:r>
    </w:p>
    <w:p>
      <w:pPr>
        <w:pStyle w:val="BodyText"/>
      </w:pPr>
      <w:r>
        <w:t xml:space="preserve">$6,500</w:t>
      </w:r>
    </w:p>
    <w:p>
      <w:pPr>
        <w:pStyle w:val="BodyText"/>
      </w:pPr>
      <w:r>
        <w:t xml:space="preserve">13.4%</w:t>
      </w:r>
    </w:p>
    <w:p>
      <w:pPr>
        <w:pStyle w:val="BodyText"/>
      </w:pPr>
      <w:r>
        <w:t xml:space="preserve">Total</w:t>
      </w:r>
    </w:p>
    <w:p>
      <w:pPr>
        <w:pStyle w:val="BodyText"/>
      </w:pPr>
      <w:r>
        <w:t xml:space="preserve">$48,500</w:t>
      </w:r>
    </w:p>
    <w:p>
      <w:pPr>
        <w:pStyle w:val="BodyText"/>
      </w:pPr>
      <w:r>
        <w:t xml:space="preserve">100%</w:t>
      </w:r>
    </w:p>
    <w:bookmarkEnd w:id="26"/>
    <w:bookmarkStart w:id="27" w:name="implementation-timeline"/>
    <w:p>
      <w:pPr>
        <w:pStyle w:val="Heading2"/>
      </w:pPr>
      <w:r>
        <w:t xml:space="preserve">7. Implementation Timeline</w:t>
      </w:r>
    </w:p>
    <w:p>
      <w:pPr>
        <w:pStyle w:val="FirstParagraph"/>
      </w:pPr>
      <w:r>
        <w:rPr>
          <w:bCs/>
          <w:b/>
        </w:rPr>
        <w:t xml:space="preserve">Months 1-2:</w:t>
      </w:r>
      <w:r>
        <w:t xml:space="preserve"> </w:t>
      </w:r>
      <w:r>
        <w:t xml:space="preserve">Finalize Accra university partnerships and develop Ghana-centric content assets.</w:t>
      </w:r>
      <w:r>
        <w:br/>
      </w:r>
      <w:r>
        <w:rPr>
          <w:bCs/>
          <w:b/>
        </w:rPr>
        <w:t xml:space="preserve">Months 3-5:</w:t>
      </w:r>
      <w:r>
        <w:t xml:space="preserve"> </w:t>
      </w:r>
      <w:r>
        <w:t xml:space="preserve">Launch digital campaigns with geo-targeting in Ghana Accra; host first virtual campus tour.</w:t>
      </w:r>
      <w:r>
        <w:br/>
      </w:r>
      <w:r>
        <w:rPr>
          <w:bCs/>
          <w:b/>
        </w:rPr>
        <w:t xml:space="preserve">Months 6-8:</w:t>
      </w:r>
      <w:r>
        <w:t xml:space="preserve"> </w:t>
      </w:r>
      <w:r>
        <w:t xml:space="preserve">Execute cultural immersion series; initiate diaspora outreach via Accra-based community groups.</w:t>
      </w:r>
      <w:r>
        <w:br/>
      </w:r>
      <w:r>
        <w:rPr>
          <w:bCs/>
          <w:b/>
        </w:rPr>
        <w:t xml:space="preserve">Months 9-12:</w:t>
      </w:r>
      <w:r>
        <w:t xml:space="preserve"> </w:t>
      </w:r>
      <w:r>
        <w:t xml:space="preserve">Implement "Accra Academic Excellence Award" program; conduct candidate satisfaction analysis.</w:t>
      </w:r>
    </w:p>
    <w:bookmarkEnd w:id="27"/>
    <w:bookmarkStart w:id="28" w:name="evaluation-measurement"/>
    <w:p>
      <w:pPr>
        <w:pStyle w:val="Heading2"/>
      </w:pPr>
      <w:r>
        <w:t xml:space="preserve">8. Evaluation &amp; Measurement</w:t>
      </w:r>
    </w:p>
    <w:p>
      <w:pPr>
        <w:pStyle w:val="FirstParagraph"/>
      </w:pPr>
      <w:r>
        <w:t xml:space="preserve">We track success through three pillars aligned with Ghana Accra's academic ecosystem:</w:t>
      </w:r>
    </w:p>
    <w:p>
      <w:pPr>
        <w:numPr>
          <w:ilvl w:val="0"/>
          <w:numId w:val="1004"/>
        </w:numPr>
        <w:pStyle w:val="Compact"/>
      </w:pPr>
      <w:r>
        <w:rPr>
          <w:bCs/>
          <w:b/>
        </w:rPr>
        <w:t xml:space="preserve">Quality Metrics:</w:t>
      </w:r>
      <w:r>
        <w:t xml:space="preserve"> </w:t>
      </w:r>
      <w:r>
        <w:t xml:space="preserve">90% candidate retention rate after 1 year (vs industry average of 65%)</w:t>
      </w:r>
    </w:p>
    <w:p>
      <w:pPr>
        <w:numPr>
          <w:ilvl w:val="0"/>
          <w:numId w:val="1004"/>
        </w:numPr>
        <w:pStyle w:val="Compact"/>
      </w:pPr>
      <w:r>
        <w:rPr>
          <w:bCs/>
          <w:b/>
        </w:rPr>
        <w:t xml:space="preserve">Engagement KPIs:</w:t>
      </w:r>
      <w:r>
        <w:t xml:space="preserve"> </w:t>
      </w:r>
      <w:r>
        <w:t xml:space="preserve">25+ qualified applications per University Lecturer position from Accra-based networks</w:t>
      </w:r>
    </w:p>
    <w:p>
      <w:pPr>
        <w:numPr>
          <w:ilvl w:val="0"/>
          <w:numId w:val="1004"/>
        </w:numPr>
        <w:pStyle w:val="Compact"/>
      </w:pPr>
      <w:r>
        <w:rPr>
          <w:bCs/>
          <w:b/>
        </w:rPr>
        <w:t xml:space="preserve">Cultural Impact:</w:t>
      </w:r>
      <w:r>
        <w:t xml:space="preserve"> </w:t>
      </w:r>
      <w:r>
        <w:t xml:space="preserve">Minimum 4.2/5 average rating on "Ghana Accra Cultural Integration" in post-hire surveys</w:t>
      </w:r>
    </w:p>
    <w:bookmarkEnd w:id="28"/>
    <w:bookmarkStart w:id="29" w:name="conclusion-the-ghana-accra-advantage"/>
    <w:p>
      <w:pPr>
        <w:pStyle w:val="Heading2"/>
      </w:pPr>
      <w:r>
        <w:t xml:space="preserve">9. Conclusion: The Ghana Accra Advantage</w:t>
      </w:r>
    </w:p>
    <w:p>
      <w:pPr>
        <w:pStyle w:val="FirstParagraph"/>
      </w:pPr>
      <w:r>
        <w:t xml:space="preserve">This Marketing Plan transforms the University Lecturer recruitment challenge into an opportunity to position Ghana Accra as Africa's academic innovation hub. By embedding cultural intelligence into every touchpoint—from WhatsApp campaign in Twi to Accra campus tours—we move beyond transactional hiring to create a sustainable talent pipeline that elevates both Ghana's education landscape and the global standing of its University Lecturers. The success of this initiative will directly contribute to Ghana's National Development Plan (2018-2023) target of 15% tertiary education enrollment growth, while delivering unparalleled value for institutions seeking dynamic academic leadership in Accra.</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ghanalecturerrecruit.com" TargetMode="External" /></Relationships>
</file>

<file path=word/_rels/footnotes.xml.rels><?xml version="1.0" encoding="UTF-8"?><Relationships xmlns="http://schemas.openxmlformats.org/package/2006/relationships"><Relationship Type="http://schemas.openxmlformats.org/officeDocument/2006/relationships/hyperlink" Id="rId24" Target="www.ghanalecturerrecrui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 Ghana Accra</dc:title>
  <dc:creator/>
  <dc:language>en</dc:language>
  <cp:keywords/>
  <dcterms:created xsi:type="dcterms:W3CDTF">2025-12-13T22:29:38Z</dcterms:created>
  <dcterms:modified xsi:type="dcterms:W3CDTF">2025-12-13T22:29:38Z</dcterms:modified>
</cp:coreProperties>
</file>

<file path=docProps/custom.xml><?xml version="1.0" encoding="utf-8"?>
<Properties xmlns="http://schemas.openxmlformats.org/officeDocument/2006/custom-properties" xmlns:vt="http://schemas.openxmlformats.org/officeDocument/2006/docPropsVTypes"/>
</file>