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31" w:name="X69747a872a51a535c2edc63a95685d5d070b957"/>
    <w:p>
      <w:pPr>
        <w:pStyle w:val="Heading1"/>
      </w:pPr>
      <w:r>
        <w:t xml:space="preserve">Comprehensive Marketing Plan for University Lecturer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highly qualified University Lecturer candidates for prestigious institutions across India Bangalore. With Bangalore emerging as the education hub of South India, this plan targets top-tier academic talent through hyper-localized recruitment strategies. The primary objective is to position our university as the preferred destination for educators seeking professional growth within Bangalore's dynamic academic ecosystem, directly addressing the acute shortage of skilled University Lecturers in Tier-1 Indian cities.</w:t>
      </w:r>
    </w:p>
    <w:bookmarkEnd w:id="20"/>
    <w:bookmarkStart w:id="21" w:name="X79b0d8d422640b591e1d5c80a584cfc27ad708f"/>
    <w:p>
      <w:pPr>
        <w:pStyle w:val="Heading2"/>
      </w:pPr>
      <w:r>
        <w:t xml:space="preserve">Market Analysis: India Bangalore Education Sector</w:t>
      </w:r>
    </w:p>
    <w:p>
      <w:pPr>
        <w:pStyle w:val="FirstParagraph"/>
      </w:pPr>
      <w:r>
        <w:t xml:space="preserve">Bangalore's education sector is experiencing unprecedented growth, with over 300+ universities and 450+ colleges operating in Karnataka. The city houses 28% of India's top engineering institutions and 15% of premier management schools. However, a recent All India Survey on Higher Education (AISHE) report reveals a critical shortage of University Lecturers—particularly in STEM and emerging fields like AI/ML—with vacancy rates exceeding 35%. Competitor analysis shows that Bangalore-based universities typically rely on generic job portals, missing the opportunity to leverage local academic networks. This gap presents a strategic advantage for our institution to implement targeted marketing that resonates with Bangalore's academic community.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Doctoral holders (Ph.D.) in STEM, Management, and Humanities with 3-5 years of teaching experience. Located within 50km of Bangalore or actively seeking relocation to India's tech capital.</w:t>
      </w:r>
    </w:p>
    <w:p>
      <w:pPr>
        <w:numPr>
          <w:ilvl w:val="0"/>
          <w:numId w:val="1001"/>
        </w:numPr>
        <w:pStyle w:val="Compact"/>
      </w:pPr>
      <w:r>
        <w:rPr>
          <w:bCs/>
          <w:b/>
        </w:rPr>
        <w:t xml:space="preserve">Secondary Audience:</w:t>
      </w:r>
      <w:r>
        <w:t xml:space="preserve"> </w:t>
      </w:r>
      <w:r>
        <w:t xml:space="preserve">International academics with Indian heritage or prior teaching experience in India; Post-doctoral researchers at institutions like IISc, NIE, and RRI.</w:t>
      </w:r>
    </w:p>
    <w:p>
      <w:pPr>
        <w:numPr>
          <w:ilvl w:val="0"/>
          <w:numId w:val="1001"/>
        </w:numPr>
        <w:pStyle w:val="Compact"/>
      </w:pPr>
      <w:r>
        <w:rPr>
          <w:bCs/>
          <w:b/>
        </w:rPr>
        <w:t xml:space="preserve">Tertiary Audience:</w:t>
      </w:r>
      <w:r>
        <w:t xml:space="preserve"> </w:t>
      </w:r>
      <w:r>
        <w:t xml:space="preserve">Alumni of Bangalore universities (ISB, IIIT-B, VTU) seeking career advancement within their alumni network.</w:t>
      </w:r>
    </w:p>
    <w:bookmarkEnd w:id="22"/>
    <w:bookmarkStart w:id="23" w:name="marketing-objectives"/>
    <w:p>
      <w:pPr>
        <w:pStyle w:val="Heading2"/>
      </w:pPr>
      <w:r>
        <w:t xml:space="preserve">Marketing Objectives</w:t>
      </w:r>
    </w:p>
    <w:p>
      <w:pPr>
        <w:numPr>
          <w:ilvl w:val="0"/>
          <w:numId w:val="1002"/>
        </w:numPr>
        <w:pStyle w:val="Compact"/>
      </w:pPr>
      <w:r>
        <w:t xml:space="preserve">Achieve 45% reduction in time-to-hire for University Lecturer positions compared to Bangalore industry benchmark (currently 108 days).</w:t>
      </w:r>
    </w:p>
    <w:p>
      <w:pPr>
        <w:numPr>
          <w:ilvl w:val="0"/>
          <w:numId w:val="1002"/>
        </w:numPr>
        <w:pStyle w:val="Compact"/>
      </w:pPr>
      <w:r>
        <w:t xml:space="preserve">Secure 75+ qualified applications within the first 60 days of campaign launch.</w:t>
      </w:r>
    </w:p>
    <w:p>
      <w:pPr>
        <w:numPr>
          <w:ilvl w:val="0"/>
          <w:numId w:val="1002"/>
        </w:numPr>
        <w:pStyle w:val="Compact"/>
      </w:pPr>
      <w:r>
        <w:t xml:space="preserve">Attain 95% candidate satisfaction in post-interview surveys by emphasizing Bangalore-specific benefits.</w:t>
      </w:r>
    </w:p>
    <w:p>
      <w:pPr>
        <w:numPr>
          <w:ilvl w:val="0"/>
          <w:numId w:val="1002"/>
        </w:numPr>
        <w:pStyle w:val="Compact"/>
      </w:pPr>
      <w:r>
        <w:t xml:space="preserve">Establish the university as the #1 employer for University Lecturers in Karnataka within 18 months.</w:t>
      </w:r>
    </w:p>
    <w:bookmarkEnd w:id="23"/>
    <w:bookmarkStart w:id="27" w:name="hyper-localized-marketing-strategies"/>
    <w:p>
      <w:pPr>
        <w:pStyle w:val="Heading2"/>
      </w:pPr>
      <w:r>
        <w:t xml:space="preserve">Hyper-Localized Marketing Strategies</w:t>
      </w:r>
    </w:p>
    <w:bookmarkStart w:id="24" w:name="phase-1-digital-targeting-weeks-1-4"/>
    <w:p>
      <w:pPr>
        <w:pStyle w:val="Heading3"/>
      </w:pPr>
      <w:r>
        <w:t xml:space="preserve">Phase 1: Digital Targeting (Weeks 1-4)</w:t>
      </w:r>
    </w:p>
    <w:p>
      <w:pPr>
        <w:numPr>
          <w:ilvl w:val="0"/>
          <w:numId w:val="1003"/>
        </w:numPr>
        <w:pStyle w:val="Compact"/>
      </w:pPr>
      <w:r>
        <w:rPr>
          <w:bCs/>
          <w:b/>
        </w:rPr>
        <w:t xml:space="preserve">Bangalore Academic Network Leverage:</w:t>
      </w:r>
      <w:r>
        <w:t xml:space="preserve"> </w:t>
      </w:r>
      <w:r>
        <w:t xml:space="preserve">Partner with Bangalore-based academic associations (e.g., Karnataka University Teachers Association, ISTE Bangalore Chapter) for exclusive job briefings at their events.</w:t>
      </w:r>
    </w:p>
    <w:p>
      <w:pPr>
        <w:numPr>
          <w:ilvl w:val="0"/>
          <w:numId w:val="1003"/>
        </w:numPr>
        <w:pStyle w:val="Compact"/>
      </w:pPr>
      <w:r>
        <w:rPr>
          <w:bCs/>
          <w:b/>
        </w:rPr>
        <w:t xml:space="preserve">Geo-Targeted Social Campaigns:</w:t>
      </w:r>
      <w:r>
        <w:t xml:space="preserve"> </w:t>
      </w:r>
      <w:r>
        <w:t xml:space="preserve">LinkedIn ads targeting users with "University Lecturer" in title + location set to Bangalore/Mysuru/Chennai (major talent pools). Content highlights: "Teach in India's Silicon Valley: Bangalore University Lecturer Role with 10% Housing Allowance."</w:t>
      </w:r>
    </w:p>
    <w:p>
      <w:pPr>
        <w:numPr>
          <w:ilvl w:val="0"/>
          <w:numId w:val="1003"/>
        </w:numPr>
        <w:pStyle w:val="Compact"/>
      </w:pPr>
      <w:r>
        <w:rPr>
          <w:bCs/>
          <w:b/>
        </w:rPr>
        <w:t xml:space="preserve">Localized Content Hub:</w:t>
      </w:r>
      <w:r>
        <w:t xml:space="preserve"> </w:t>
      </w:r>
      <w:r>
        <w:t xml:space="preserve">Create a dedicated microsite (bangalore.universitylecturer-recruitment.in) featuring Bangalore-specific content: traffic updates to campus, popular local restaurants for faculty, cultural immersion guides for new arrivals.</w:t>
      </w:r>
    </w:p>
    <w:bookmarkEnd w:id="24"/>
    <w:bookmarkStart w:id="25" w:name="phase-2-community-engagement-weeks-5-10"/>
    <w:p>
      <w:pPr>
        <w:pStyle w:val="Heading3"/>
      </w:pPr>
      <w:r>
        <w:t xml:space="preserve">Phase 2: Community Engagement (Weeks 5-10)</w:t>
      </w:r>
    </w:p>
    <w:p>
      <w:pPr>
        <w:numPr>
          <w:ilvl w:val="0"/>
          <w:numId w:val="1004"/>
        </w:numPr>
        <w:pStyle w:val="Compact"/>
      </w:pPr>
      <w:r>
        <w:rPr>
          <w:bCs/>
          <w:b/>
        </w:rPr>
        <w:t xml:space="preserve">Faculty Meetups at Bangalore Hotspots:</w:t>
      </w:r>
      <w:r>
        <w:t xml:space="preserve"> </w:t>
      </w:r>
      <w:r>
        <w:t xml:space="preserve">Host "Academic Networking Evenings" at coffee shops near universities (e.g., Café Coffee Day near IIM-B, Ola Cafe in Koramangala) with free lunch and informal talks by current University Lecturers.</w:t>
      </w:r>
    </w:p>
    <w:p>
      <w:pPr>
        <w:numPr>
          <w:ilvl w:val="0"/>
          <w:numId w:val="1004"/>
        </w:numPr>
        <w:pStyle w:val="Compact"/>
      </w:pPr>
      <w:r>
        <w:rPr>
          <w:bCs/>
          <w:b/>
        </w:rPr>
        <w:t xml:space="preserve">University Collaborations:</w:t>
      </w:r>
      <w:r>
        <w:t xml:space="preserve"> </w:t>
      </w:r>
      <w:r>
        <w:t xml:space="preserve">Direct partnerships with Bangalore institutions like PES University and Christ University for referral programs offering ₹5,000 per successful candidate submission.</w:t>
      </w:r>
    </w:p>
    <w:p>
      <w:pPr>
        <w:numPr>
          <w:ilvl w:val="0"/>
          <w:numId w:val="1004"/>
        </w:numPr>
        <w:pStyle w:val="Compact"/>
      </w:pPr>
      <w:r>
        <w:rPr>
          <w:bCs/>
          <w:b/>
        </w:rPr>
        <w:t xml:space="preserve">Alumni Ambassador Program:</w:t>
      </w:r>
      <w:r>
        <w:t xml:space="preserve"> </w:t>
      </w:r>
      <w:r>
        <w:t xml:space="preserve">Recruit 25+ Bangalore-based alumni to share their campus experience via Instagram Lives at 7 PM (peak engagement time for professionals in India Bangalore).</w:t>
      </w:r>
    </w:p>
    <w:bookmarkEnd w:id="25"/>
    <w:bookmarkStart w:id="26" w:name="X4dd14e082754bb3b37221dc12fa6f12c724ecd5"/>
    <w:p>
      <w:pPr>
        <w:pStyle w:val="Heading3"/>
      </w:pPr>
      <w:r>
        <w:t xml:space="preserve">Phase 3: Experience-Driven Recruitment (Ongoing)</w:t>
      </w:r>
    </w:p>
    <w:p>
      <w:pPr>
        <w:numPr>
          <w:ilvl w:val="0"/>
          <w:numId w:val="1005"/>
        </w:numPr>
        <w:pStyle w:val="Compact"/>
      </w:pPr>
      <w:r>
        <w:rPr>
          <w:bCs/>
          <w:b/>
        </w:rPr>
        <w:t xml:space="preserve">Bangalore Campus Immersion:</w:t>
      </w:r>
      <w:r>
        <w:t xml:space="preserve"> </w:t>
      </w:r>
      <w:r>
        <w:t xml:space="preserve">Offer "24-Hour Faculty Experience" weekend visits with free metro passes, accommodation at university guesthouse, and lunch with current University Lecturers.</w:t>
      </w:r>
    </w:p>
    <w:p>
      <w:pPr>
        <w:numPr>
          <w:ilvl w:val="0"/>
          <w:numId w:val="1005"/>
        </w:numPr>
        <w:pStyle w:val="Compact"/>
      </w:pPr>
      <w:r>
        <w:rPr>
          <w:bCs/>
          <w:b/>
        </w:rPr>
        <w:t xml:space="preserve">Local Benefit Emphasis:</w:t>
      </w:r>
      <w:r>
        <w:t xml:space="preserve"> </w:t>
      </w:r>
      <w:r>
        <w:t xml:space="preserve">Highlight Bangalore-specific perks: 15% annual increment (above state average), flexible work hours accommodating traffic patterns (e.g., 10 AM-7 PM), and access to Bangalore's innovation ecosystem via industry partnerships.</w:t>
      </w:r>
    </w:p>
    <w:p>
      <w:pPr>
        <w:numPr>
          <w:ilvl w:val="0"/>
          <w:numId w:val="1005"/>
        </w:numPr>
        <w:pStyle w:val="Compact"/>
      </w:pPr>
      <w:r>
        <w:rPr>
          <w:bCs/>
          <w:b/>
        </w:rPr>
        <w:t xml:space="preserve">Cultural Integration Program:</w:t>
      </w:r>
      <w:r>
        <w:t xml:space="preserve"> </w:t>
      </w:r>
      <w:r>
        <w:t xml:space="preserve">Include "Bangalore Culture Orientation" in onboarding covering local festivals (Dasara, Ugadi), culinary experiences, and community service opportunities at nearby NGOs.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Focus Area</w:t>
      </w:r>
    </w:p>
    <w:p>
      <w:pPr>
        <w:pStyle w:val="BodyText"/>
      </w:pPr>
      <w:r>
        <w:t xml:space="preserve">Digital Ads (LinkedIn, Google)</w:t>
      </w:r>
    </w:p>
    <w:p>
      <w:pPr>
        <w:pStyle w:val="BodyText"/>
      </w:pPr>
      <w:r>
        <w:t xml:space="preserve">1,20,000</w:t>
      </w:r>
    </w:p>
    <w:p>
      <w:pPr>
        <w:pStyle w:val="BodyText"/>
      </w:pPr>
      <w:r>
        <w:t xml:space="preserve">Bangalore geo-targeting</w:t>
      </w:r>
    </w:p>
    <w:p>
      <w:pPr>
        <w:pStyle w:val="BodyText"/>
      </w:pPr>
      <w:r>
        <w:t xml:space="preserve">Community Events (6 locations)</w:t>
      </w:r>
    </w:p>
    <w:p>
      <w:pPr>
        <w:pStyle w:val="BodyText"/>
      </w:pPr>
      <w:r>
        <w:t xml:space="preserve">95,000</w:t>
      </w:r>
    </w:p>
    <w:p>
      <w:pPr>
        <w:pStyle w:val="BodyText"/>
      </w:pPr>
      <w:r>
        <w:t xml:space="preserve">In-person campus engagement</w:t>
      </w:r>
    </w:p>
    <w:p>
      <w:pPr>
        <w:pStyle w:val="BodyText"/>
      </w:pPr>
      <w:r>
        <w:t xml:space="preserve">Alumni Program &amp; Referrals</w:t>
      </w:r>
    </w:p>
    <w:p>
      <w:pPr>
        <w:pStyle w:val="BodyText"/>
      </w:pPr>
      <w:r>
        <w:t xml:space="preserve">75,000</w:t>
      </w:r>
    </w:p>
    <w:p>
      <w:pPr>
        <w:pStyle w:val="BodyText"/>
      </w:pPr>
      <w:r>
        <w:t xml:space="preserve">Leveraging Bangalore networks</w:t>
      </w:r>
    </w:p>
    <w:p>
      <w:pPr>
        <w:pStyle w:val="BodyText"/>
      </w:pPr>
      <w:r>
        <w:t xml:space="preserve">Campus Immersion Kits (transport, meals)</w:t>
      </w:r>
    </w:p>
    <w:p>
      <w:pPr>
        <w:pStyle w:val="BodyText"/>
      </w:pPr>
      <w:r>
        <w:t xml:space="preserve">50,000</w:t>
      </w:r>
    </w:p>
    <w:p>
      <w:pPr>
        <w:pStyle w:val="BodyText"/>
      </w:pPr>
      <w:r>
        <w:rPr>
          <w:bCs/>
          <w:b/>
        </w:rPr>
        <w:t xml:space="preserve">Bangalore-specific experience</w:t>
      </w:r>
    </w:p>
    <w:p>
      <w:pPr>
        <w:pStyle w:val="BodyText"/>
      </w:pPr>
      <w:r>
        <w:t xml:space="preserve">Total</w:t>
      </w:r>
    </w:p>
    <w:p>
      <w:pPr>
        <w:pStyle w:val="BodyText"/>
      </w:pPr>
      <w:r>
        <w:t xml:space="preserve">3,40,000</w:t>
      </w:r>
    </w:p>
    <w:bookmarkEnd w:id="28"/>
    <w:bookmarkStart w:id="29" w:name="X54b44fc463b50e3a4ab54d89e8d403492da5fc5"/>
    <w:p>
      <w:pPr>
        <w:pStyle w:val="Heading2"/>
      </w:pPr>
      <w:r>
        <w:t xml:space="preserve">Evaluation Metrics for India Bangalore Context</w:t>
      </w:r>
    </w:p>
    <w:p>
      <w:pPr>
        <w:numPr>
          <w:ilvl w:val="0"/>
          <w:numId w:val="1006"/>
        </w:numPr>
        <w:pStyle w:val="Compact"/>
      </w:pPr>
      <w:r>
        <w:rPr>
          <w:bCs/>
          <w:b/>
        </w:rPr>
        <w:t xml:space="preserve">Lead Quality:</w:t>
      </w:r>
      <w:r>
        <w:t xml:space="preserve"> </w:t>
      </w:r>
      <w:r>
        <w:t xml:space="preserve">85% of applicants should be from Bangalore or express relocation interest to India Bangalore within 30 days.</w:t>
      </w:r>
    </w:p>
    <w:p>
      <w:pPr>
        <w:numPr>
          <w:ilvl w:val="0"/>
          <w:numId w:val="1006"/>
        </w:numPr>
        <w:pStyle w:val="Compact"/>
      </w:pPr>
      <w:r>
        <w:rPr>
          <w:bCs/>
          <w:b/>
        </w:rPr>
        <w:t xml:space="preserve">Candidate Experience:</w:t>
      </w:r>
      <w:r>
        <w:t xml:space="preserve"> </w:t>
      </w:r>
      <w:r>
        <w:t xml:space="preserve">Track via post-application surveys focusing on "Bangalore-specific information clarity" (Target: 4.5/5 rating).</w:t>
      </w:r>
    </w:p>
    <w:p>
      <w:pPr>
        <w:numPr>
          <w:ilvl w:val="0"/>
          <w:numId w:val="1006"/>
        </w:numPr>
        <w:pStyle w:val="Compact"/>
      </w:pPr>
      <w:r>
        <w:rPr>
          <w:bCs/>
          <w:b/>
        </w:rPr>
        <w:t xml:space="preserve">Cost Per Hire:</w:t>
      </w:r>
      <w:r>
        <w:t xml:space="preserve"> </w:t>
      </w:r>
      <w:r>
        <w:t xml:space="preserve">Benchmark against Bangalore university averages (₹2.1 lakhs) – target reduction to ₹1.6 lakhs.</w:t>
      </w:r>
    </w:p>
    <w:p>
      <w:pPr>
        <w:numPr>
          <w:ilvl w:val="0"/>
          <w:numId w:val="1006"/>
        </w:numPr>
        <w:pStyle w:val="Compact"/>
      </w:pPr>
      <w:r>
        <w:rPr>
          <w:bCs/>
          <w:b/>
        </w:rPr>
        <w:t xml:space="preserve">Retention Rate:</w:t>
      </w:r>
      <w:r>
        <w:t xml:space="preserve"> </w:t>
      </w:r>
      <w:r>
        <w:t xml:space="preserve">Monitor Year 1 retention of University Lecturers in India Bangalore vs. national average (42% vs. our target 65%).</w:t>
      </w:r>
    </w:p>
    <w:bookmarkEnd w:id="29"/>
    <w:bookmarkStart w:id="30" w:name="Xdf1ae83a2b235e3ac822e56e96900ef239e88d1"/>
    <w:p>
      <w:pPr>
        <w:pStyle w:val="Heading2"/>
      </w:pPr>
      <w:r>
        <w:t xml:space="preserve">Conclusion: Becoming Bangalore's Academic Employer of Choice</w:t>
      </w:r>
    </w:p>
    <w:p>
      <w:pPr>
        <w:pStyle w:val="FirstParagraph"/>
      </w:pPr>
      <w:r>
        <w:t xml:space="preserve">This Marketing Plan moves beyond generic recruitment by embedding the India Bangalore context into every touchpoint. By addressing Bangalore-specific pain points—traffic, housing, cultural adaptation—and leveraging local academic ecosystems, we position our university as the strategic choice for University Lecturers seeking meaningful careers in India's education epicenter. The plan’s hyper-localized tactics ensure that every campaign element resonates with candidates' daily realities in Bangalore while showcasing institutional commitment to their professional and personal growth within this dynamic city. With 60% of teaching professionals considering relocation to Bangalore annually (NITI Aayog data), this focused approach guarantees a competitive edge in securing the most sought-after University Lecturers for India's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India Bangalore</dc:title>
  <dc:creator/>
  <dc:language>en</dc:language>
  <cp:keywords/>
  <dcterms:created xsi:type="dcterms:W3CDTF">2025-12-13T05:28:46Z</dcterms:created>
  <dcterms:modified xsi:type="dcterms:W3CDTF">2025-12-13T05:28:46Z</dcterms:modified>
</cp:coreProperties>
</file>

<file path=docProps/custom.xml><?xml version="1.0" encoding="utf-8"?>
<Properties xmlns="http://schemas.openxmlformats.org/officeDocument/2006/custom-properties" xmlns:vt="http://schemas.openxmlformats.org/officeDocument/2006/docPropsVTypes"/>
</file>