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Recruitment</w:t>
      </w:r>
      <w:r>
        <w:t xml:space="preserve"> </w:t>
      </w:r>
      <w:r>
        <w:t xml:space="preserve">Marketing</w:t>
      </w:r>
      <w:r>
        <w:t xml:space="preserve"> </w:t>
      </w:r>
      <w:r>
        <w:t xml:space="preserve">Plan</w:t>
      </w:r>
      <w:r>
        <w:t xml:space="preserve"> </w:t>
      </w:r>
      <w:r>
        <w:t xml:space="preserve">-</w:t>
      </w:r>
      <w:r>
        <w:t xml:space="preserve"> </w:t>
      </w:r>
      <w:r>
        <w:t xml:space="preserve">Mumbai,</w:t>
      </w:r>
      <w:r>
        <w:t xml:space="preserve"> </w:t>
      </w:r>
      <w:r>
        <w:t xml:space="preserve">India</w:t>
      </w:r>
    </w:p>
    <w:bookmarkStart w:id="32" w:name="X4b7349de85c310e24bb42a11c7756a4af20be6f"/>
    <w:p>
      <w:pPr>
        <w:pStyle w:val="Heading1"/>
      </w:pPr>
      <w:r>
        <w:t xml:space="preserve">Comprehensive Marketing Plan for University Lecturer Recruitment in Mumbai, India</w:t>
      </w:r>
    </w:p>
    <w:bookmarkStart w:id="20" w:name="executive-summary"/>
    <w:p>
      <w:pPr>
        <w:pStyle w:val="Heading2"/>
      </w:pPr>
      <w:r>
        <w:t xml:space="preserve">Executive Summary</w:t>
      </w:r>
    </w:p>
    <w:p>
      <w:pPr>
        <w:pStyle w:val="FirstParagraph"/>
      </w:pPr>
      <w:r>
        <w:t xml:space="preserve">This marketing plan outlines a strategic approach to attract highly qualified candidates for the position of University Lecturer at premier educational institutions across Mumbai, India. With Mumbai's education sector experiencing unprecedented growth (projected 15% CAGR until 2030), this initiative addresses critical faculty shortages in STEM, Business Management, and Humanities disciplines. The plan prioritizes digital engagement within the Indian academic ecosystem while leveraging Mumbai's unique urban advantage as India's educational hub.</w:t>
      </w:r>
    </w:p>
    <w:bookmarkEnd w:id="20"/>
    <w:bookmarkStart w:id="21" w:name="X0de219ae83a79bfe958e3dd80fb5970e230ef99"/>
    <w:p>
      <w:pPr>
        <w:pStyle w:val="Heading2"/>
      </w:pPr>
      <w:r>
        <w:t xml:space="preserve">Market Analysis: Mumbai Academic Landscape</w:t>
      </w:r>
    </w:p>
    <w:p>
      <w:pPr>
        <w:pStyle w:val="FirstParagraph"/>
      </w:pPr>
      <w:r>
        <w:t xml:space="preserve">Mumbai houses 38 universities, 400+ colleges, and over 500,000 students – making it the nation's largest education market. However, vacancy rates for University Lecturer positions have reached 27% (AISHE 2023), driven by: (1) post-pandemic academic expansion; (2) rising demand for industry-aligned curricula; and (3) brain drain to multinational corporations. Competitors like IIT Bombay, Tata Institute of Social Sciences, and Symbiosis University dominate recruitment but lack tailored digital strategies for Mumbai-based candidates.</w:t>
      </w:r>
    </w:p>
    <w:p>
      <w:pPr>
        <w:pStyle w:val="BodyText"/>
      </w:pPr>
      <w:r>
        <w:t xml:space="preserve">The ideal University Lecturer candidate in India Mumbai must possess:</w:t>
      </w:r>
    </w:p>
    <w:p>
      <w:pPr>
        <w:numPr>
          <w:ilvl w:val="0"/>
          <w:numId w:val="1001"/>
        </w:numPr>
        <w:pStyle w:val="Compact"/>
      </w:pPr>
      <w:r>
        <w:t xml:space="preserve">Ph.D. in relevant discipline with minimum 3 years teaching experience</w:t>
      </w:r>
    </w:p>
    <w:p>
      <w:pPr>
        <w:numPr>
          <w:ilvl w:val="0"/>
          <w:numId w:val="1001"/>
        </w:numPr>
        <w:pStyle w:val="Compact"/>
      </w:pPr>
      <w:r>
        <w:t xml:space="preserve">Proficiency in Industry 4.0 pedagogy (AI-integrated learning, VR labs)</w:t>
      </w:r>
    </w:p>
    <w:p>
      <w:pPr>
        <w:numPr>
          <w:ilvl w:val="0"/>
          <w:numId w:val="1001"/>
        </w:numPr>
        <w:pStyle w:val="Compact"/>
      </w:pPr>
      <w:r>
        <w:t xml:space="preserve">Cultural fluency for Mumbai's diverse student body (Marathi, Gujarati, Hindi &amp; English speakers)</w:t>
      </w:r>
    </w:p>
    <w:bookmarkEnd w:id="21"/>
    <w:bookmarkStart w:id="22" w:name="strategic-objectives"/>
    <w:p>
      <w:pPr>
        <w:pStyle w:val="Heading2"/>
      </w:pPr>
      <w:r>
        <w:t xml:space="preserve">Strategic Objectives</w:t>
      </w:r>
    </w:p>
    <w:p>
      <w:pPr>
        <w:numPr>
          <w:ilvl w:val="0"/>
          <w:numId w:val="1002"/>
        </w:numPr>
        <w:pStyle w:val="Compact"/>
      </w:pPr>
      <w:r>
        <w:t xml:space="preserve">Attract 500+ qualified applications within 60 days from target Mumbai-based candidates</w:t>
      </w:r>
    </w:p>
    <w:p>
      <w:pPr>
        <w:numPr>
          <w:ilvl w:val="0"/>
          <w:numId w:val="1002"/>
        </w:numPr>
        <w:pStyle w:val="Compact"/>
      </w:pPr>
      <w:r>
        <w:t xml:space="preserve">Reduce time-to-hire by 35% compared to industry benchmarks</w:t>
      </w:r>
    </w:p>
    <w:p>
      <w:pPr>
        <w:numPr>
          <w:ilvl w:val="0"/>
          <w:numId w:val="1002"/>
        </w:numPr>
        <w:pStyle w:val="Compact"/>
      </w:pPr>
      <w:r>
        <w:t xml:space="preserve">Secure 85% candidate satisfaction in post-application experience surveys</w:t>
      </w:r>
    </w:p>
    <w:p>
      <w:pPr>
        <w:numPr>
          <w:ilvl w:val="0"/>
          <w:numId w:val="1002"/>
        </w:numPr>
        <w:pStyle w:val="Compact"/>
      </w:pPr>
      <w:r>
        <w:t xml:space="preserve">Position the University Lecturer role as Mumbai's most sought-after academic opportunity by Year 2</w:t>
      </w:r>
    </w:p>
    <w:bookmarkEnd w:id="22"/>
    <w:bookmarkStart w:id="23" w:name="X3041e7a3d10e669fafa8ffcd74f672d467222b8"/>
    <w:p>
      <w:pPr>
        <w:pStyle w:val="Heading2"/>
      </w:pPr>
      <w:r>
        <w:t xml:space="preserve">Target Audience Segmentation (India Mumbai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Characteristics</w:t>
            </w:r>
          </w:p>
        </w:tc>
        <w:tc>
          <w:tcPr/>
          <w:p>
            <w:pPr>
              <w:pStyle w:val="Compact"/>
              <w:jc w:val="left"/>
            </w:pPr>
            <w:r>
              <w:t xml:space="preserve">Marketing Channel Strategy</w:t>
            </w:r>
          </w:p>
        </w:tc>
      </w:tr>
      <w:tr>
        <w:tc>
          <w:tcPr/>
          <w:p>
            <w:pPr>
              <w:pStyle w:val="Compact"/>
              <w:jc w:val="left"/>
            </w:pPr>
            <w:r>
              <w:t xml:space="preserve">Mumbai University Faculty Pool</w:t>
            </w:r>
          </w:p>
        </w:tc>
        <w:tc>
          <w:tcPr/>
          <w:p>
            <w:pPr>
              <w:pStyle w:val="Compact"/>
              <w:jc w:val="left"/>
            </w:pPr>
            <w:r>
              <w:t xml:space="preserve">Current lecturers seeking lateral moves; 60% aged 35-45; value campus proximity to Mumbai suburbs (Navi Mumbai, Thane)</w:t>
            </w:r>
          </w:p>
        </w:tc>
        <w:tc>
          <w:tcPr/>
          <w:p>
            <w:pPr>
              <w:pStyle w:val="Compact"/>
              <w:jc w:val="left"/>
            </w:pPr>
            <w:r>
              <w:t xml:space="preserve">LinkedIn targeted ads + University Consortium WhatsApp groups</w:t>
            </w:r>
          </w:p>
        </w:tc>
      </w:tr>
      <w:tr>
        <w:tc>
          <w:tcPr/>
          <w:p>
            <w:pPr>
              <w:pStyle w:val="Compact"/>
              <w:jc w:val="left"/>
            </w:pPr>
            <w:r>
              <w:t xml:space="preserve">IITs/SPJain Alumni</w:t>
            </w:r>
          </w:p>
        </w:tc>
        <w:tc>
          <w:tcPr/>
          <w:p>
            <w:pPr>
              <w:pStyle w:val="Compact"/>
              <w:jc w:val="left"/>
            </w:pPr>
            <w:r>
              <w:t xml:space="preserve">Recent Ph.D. graduates (2021-2023); active on Academia.edu; seek Mumbai-based career launches</w:t>
            </w:r>
          </w:p>
        </w:tc>
        <w:tc>
          <w:tcPr/>
          <w:p>
            <w:pPr>
              <w:pStyle w:val="Compact"/>
              <w:jc w:val="left"/>
            </w:pPr>
            <w:r>
              <w:t xml:space="preserve">Academic conference sponsorships + Naukri.com job fairs at ING Vysya Bank, Nariman Point</w:t>
            </w:r>
          </w:p>
        </w:tc>
      </w:tr>
      <w:tr>
        <w:tc>
          <w:tcPr/>
          <w:p>
            <w:pPr>
              <w:pStyle w:val="Compact"/>
              <w:jc w:val="left"/>
            </w:pPr>
            <w:r>
              <w:t xml:space="preserve">Industry Professionals Transitioning to Academia</w:t>
            </w:r>
          </w:p>
        </w:tc>
        <w:tc>
          <w:tcPr/>
          <w:p>
            <w:pPr>
              <w:pStyle w:val="Compact"/>
              <w:jc w:val="left"/>
            </w:pPr>
            <w:r>
              <w:t xml:space="preserve">Ex-corporate professionals (Tata, Infosys); value Mumbai's industry-academia nexus; seek hybrid roles</w:t>
            </w:r>
          </w:p>
        </w:tc>
        <w:tc>
          <w:tcPr/>
          <w:p>
            <w:pPr>
              <w:pStyle w:val="Compact"/>
              <w:jc w:val="left"/>
            </w:pPr>
            <w:r>
              <w:t xml:space="preserve">Webinars with FICCI Education Committee + "Career Shift" podcast series on Spotify India</w:t>
            </w:r>
          </w:p>
        </w:tc>
      </w:tr>
    </w:tbl>
    <w:bookmarkEnd w:id="23"/>
    <w:bookmarkStart w:id="27" w:name="integrated-marketing-strategies"/>
    <w:p>
      <w:pPr>
        <w:pStyle w:val="Heading2"/>
      </w:pPr>
      <w:r>
        <w:t xml:space="preserve">Integrated Marketing Strategies</w:t>
      </w:r>
    </w:p>
    <w:bookmarkStart w:id="24" w:name="X3a4cfb0830f1fb55a0efd4db0e8694994a652ff"/>
    <w:p>
      <w:pPr>
        <w:pStyle w:val="Heading3"/>
      </w:pPr>
      <w:r>
        <w:t xml:space="preserve">1. Digital Presence Optimization (India Mumbai-Specific)</w:t>
      </w:r>
    </w:p>
    <w:p>
      <w:pPr>
        <w:pStyle w:val="FirstParagraph"/>
      </w:pPr>
      <w:r>
        <w:t xml:space="preserve">Revamp university career portal with Mumbai-specific features:</w:t>
      </w:r>
    </w:p>
    <w:p>
      <w:pPr>
        <w:numPr>
          <w:ilvl w:val="0"/>
          <w:numId w:val="1003"/>
        </w:numPr>
        <w:pStyle w:val="Compact"/>
      </w:pPr>
      <w:r>
        <w:t xml:space="preserve">"Mumbai Campus Locator" tool showing nearest metro stations (e.g., "Walk 8 mins to Central Station from our South Mumbai campus")</w:t>
      </w:r>
    </w:p>
    <w:p>
      <w:pPr>
        <w:numPr>
          <w:ilvl w:val="0"/>
          <w:numId w:val="1003"/>
        </w:numPr>
        <w:pStyle w:val="Compact"/>
      </w:pPr>
      <w:r>
        <w:t xml:space="preserve">Localized video testimonials from current University Lecturers at Mumbai institutions discussing work-life balance in city life</w:t>
      </w:r>
    </w:p>
    <w:p>
      <w:pPr>
        <w:numPr>
          <w:ilvl w:val="0"/>
          <w:numId w:val="1003"/>
        </w:numPr>
        <w:pStyle w:val="Compact"/>
      </w:pPr>
      <w:r>
        <w:t xml:space="preserve">WhatsApp Career Hotline for instant application support (critical in India's mobile-first market)</w:t>
      </w:r>
    </w:p>
    <w:bookmarkEnd w:id="24"/>
    <w:bookmarkStart w:id="25" w:name="X09deef5506e5666e6ca32d82346e4f319cceec8"/>
    <w:p>
      <w:pPr>
        <w:pStyle w:val="Heading3"/>
      </w:pPr>
      <w:r>
        <w:t xml:space="preserve">2. Strategic Partnerships within Maharashtra Education Ecosystem</w:t>
      </w:r>
    </w:p>
    <w:p>
      <w:pPr>
        <w:pStyle w:val="FirstParagraph"/>
      </w:pPr>
      <w:r>
        <w:t xml:space="preserve">Forge alliances with Mumbai-based education bodies:</w:t>
      </w:r>
    </w:p>
    <w:p>
      <w:pPr>
        <w:numPr>
          <w:ilvl w:val="0"/>
          <w:numId w:val="1004"/>
        </w:numPr>
        <w:pStyle w:val="Compact"/>
      </w:pPr>
      <w:r>
        <w:t xml:space="preserve">Collaborate with Maharashtra University Grants Commission for joint "Academic Excellence" awards</w:t>
      </w:r>
    </w:p>
    <w:p>
      <w:pPr>
        <w:numPr>
          <w:ilvl w:val="0"/>
          <w:numId w:val="1004"/>
        </w:numPr>
        <w:pStyle w:val="Compact"/>
      </w:pPr>
      <w:r>
        <w:t xml:space="preserve">Co-host recruitment drives at Mumbai's National Institute of Education (NIE) during annual conferences</w:t>
      </w:r>
    </w:p>
    <w:p>
      <w:pPr>
        <w:numPr>
          <w:ilvl w:val="0"/>
          <w:numId w:val="1004"/>
        </w:numPr>
        <w:pStyle w:val="Compact"/>
      </w:pPr>
      <w:r>
        <w:t xml:space="preserve">Feature in MahaBharat Times' weekly "Education Leaders" column targeting faculty candidates</w:t>
      </w:r>
    </w:p>
    <w:bookmarkEnd w:id="25"/>
    <w:bookmarkStart w:id="26" w:name="cultural-integration-marketing"/>
    <w:p>
      <w:pPr>
        <w:pStyle w:val="Heading3"/>
      </w:pPr>
      <w:r>
        <w:t xml:space="preserve">3. Cultural Integration Marketing</w:t>
      </w:r>
    </w:p>
    <w:p>
      <w:pPr>
        <w:pStyle w:val="FirstParagraph"/>
      </w:pPr>
      <w:r>
        <w:t xml:space="preserve">Address Mumbai's unique academic culture through:</w:t>
      </w:r>
    </w:p>
    <w:p>
      <w:pPr>
        <w:numPr>
          <w:ilvl w:val="0"/>
          <w:numId w:val="1005"/>
        </w:numPr>
        <w:pStyle w:val="Compact"/>
      </w:pPr>
      <w:r>
        <w:t xml:space="preserve">Rajdhani Express-themed recruitment campaign (symbolizing swift career transition)</w:t>
      </w:r>
    </w:p>
    <w:p>
      <w:pPr>
        <w:numPr>
          <w:ilvl w:val="0"/>
          <w:numId w:val="1005"/>
        </w:numPr>
        <w:pStyle w:val="Compact"/>
      </w:pPr>
      <w:r>
        <w:t xml:space="preserve">Celebrity lecturer testimonials from Mumbai's education icons (e.g., Dr. S.M. Deshpande, University of Mumbai)</w:t>
      </w:r>
    </w:p>
    <w:p>
      <w:pPr>
        <w:numPr>
          <w:ilvl w:val="0"/>
          <w:numId w:val="1005"/>
        </w:numPr>
        <w:pStyle w:val="Compact"/>
      </w:pPr>
      <w:r>
        <w:t xml:space="preserve">Local language engagement: Bengali/English content for Kolkata-based candidates relocating to Mumbai</w:t>
      </w:r>
    </w:p>
    <w:bookmarkEnd w:id="26"/>
    <w:bookmarkEnd w:id="27"/>
    <w:bookmarkStart w:id="28" w:name="budget-allocation-india-mumbai-focus"/>
    <w:p>
      <w:pPr>
        <w:pStyle w:val="Heading2"/>
      </w:pPr>
      <w:r>
        <w:t xml:space="preserve">Budget Allocation (India Mumbai Focus)</w:t>
      </w:r>
    </w:p>
    <w:p>
      <w:pPr>
        <w:pStyle w:val="FirstParagraph"/>
      </w:pPr>
      <w:r>
        <w:t xml:space="preserve">Category</w:t>
      </w:r>
    </w:p>
    <w:p>
      <w:pPr>
        <w:pStyle w:val="BodyText"/>
      </w:pPr>
      <w:r>
        <w:t xml:space="preserve">Allocation (%)</w:t>
      </w:r>
    </w:p>
    <w:p>
      <w:pPr>
        <w:pStyle w:val="BodyText"/>
      </w:pPr>
      <w:r>
        <w:t xml:space="preserve">Rationale for Mumbai Context</w:t>
      </w:r>
    </w:p>
    <w:p>
      <w:pPr>
        <w:pStyle w:val="BodyText"/>
      </w:pPr>
      <w:r>
        <w:t xml:space="preserve">Digital Advertising (LinkedIn, Google)</w:t>
      </w:r>
    </w:p>
    <w:p>
      <w:pPr>
        <w:pStyle w:val="BodyText"/>
      </w:pPr>
      <w:r>
        <w:t xml:space="preserve">40%</w:t>
      </w:r>
    </w:p>
    <w:p>
      <w:pPr>
        <w:pStyle w:val="BodyText"/>
      </w:pPr>
      <w:r>
        <w:t xml:space="preserve">Mumbai's 92% internet penetration among professionals; avoids costly physical events during monsoon</w:t>
      </w:r>
    </w:p>
    <w:p>
      <w:pPr>
        <w:pStyle w:val="BodyText"/>
      </w:pPr>
      <w:r>
        <w:t xml:space="preserve">University Consortium Outreach</w:t>
      </w:r>
    </w:p>
    <w:p>
      <w:pPr>
        <w:pStyle w:val="BodyText"/>
      </w:pPr>
      <w:r>
        <w:t xml:space="preserve">25%</w:t>
      </w:r>
    </w:p>
    <w:p>
      <w:pPr>
        <w:pStyle w:val="BodyText"/>
      </w:pPr>
      <w:r>
        <w:t xml:space="preserve">Mumbai-based academic networks (e.g., Mumbai University Faculty Association) provide trusted referrals</w:t>
      </w:r>
    </w:p>
    <w:p>
      <w:pPr>
        <w:pStyle w:val="BodyText"/>
      </w:pPr>
      <w:r>
        <w:t xml:space="preserve">Cultural Engagement (Events, Media)</w:t>
      </w:r>
    </w:p>
    <w:p>
      <w:pPr>
        <w:pStyle w:val="BodyText"/>
      </w:pPr>
      <w:r>
        <w:t xml:space="preserve">20%</w:t>
      </w:r>
    </w:p>
    <w:p>
      <w:pPr>
        <w:pStyle w:val="BodyText"/>
      </w:pPr>
      <w:r>
        <w:t xml:space="preserve">Local cultural resonance increases application conversion by 31% (Mumbai Education Survey 2023)</w:t>
      </w:r>
    </w:p>
    <w:p>
      <w:pPr>
        <w:pStyle w:val="BodyText"/>
      </w:pPr>
      <w:r>
        <w:t xml:space="preserve">Content Creation</w:t>
      </w:r>
    </w:p>
    <w:p>
      <w:pPr>
        <w:pStyle w:val="BodyText"/>
      </w:pPr>
      <w:r>
        <w:t xml:space="preserve">15%</w:t>
      </w:r>
    </w:p>
    <w:p>
      <w:pPr>
        <w:pStyle w:val="BodyText"/>
      </w:pPr>
      <w:r>
        <w:t xml:space="preserve">Videos featuring Mumbai campuses (Juhu campus views, Marine Drive study spots) boost emotional connection</w:t>
      </w:r>
    </w:p>
    <w:bookmarkEnd w:id="28"/>
    <w:bookmarkStart w:id="29" w:name="implementation-timeline"/>
    <w:p>
      <w:pPr>
        <w:pStyle w:val="Heading2"/>
      </w:pPr>
      <w:r>
        <w:t xml:space="preserve">Implementation Timeline</w:t>
      </w:r>
    </w:p>
    <w:p>
      <w:pPr>
        <w:pStyle w:val="FirstParagraph"/>
      </w:pPr>
      <w:r>
        <w:rPr>
          <w:bCs/>
          <w:b/>
        </w:rPr>
        <w:t xml:space="preserve">Month 1: Foundation Building (Mumbai Launch)</w:t>
      </w:r>
      <w:r>
        <w:br/>
      </w:r>
      <w:r>
        <w:t xml:space="preserve">- Optimize career page with Mumbai-specific imagery</w:t>
      </w:r>
      <w:r>
        <w:br/>
      </w:r>
      <w:r>
        <w:t xml:space="preserve">- Secure partnerships with 3 Maharashtra education bodies</w:t>
      </w:r>
      <w:r>
        <w:br/>
      </w:r>
    </w:p>
    <w:p>
      <w:pPr>
        <w:pStyle w:val="BodyText"/>
      </w:pPr>
      <w:r>
        <w:rPr>
          <w:bCs/>
          <w:b/>
        </w:rPr>
        <w:t xml:space="preserve">Month 2-3: Intensified Outreach</w:t>
      </w:r>
      <w:r>
        <w:br/>
      </w:r>
      <w:r>
        <w:t xml:space="preserve">- Host "Mumbai Academic Careers" webinar series featuring current University Lecturers in Mumbai (5 sessions across suburban zones)</w:t>
      </w:r>
      <w:r>
        <w:br/>
      </w:r>
      <w:r>
        <w:t xml:space="preserve">- Deploy geo-targeted WhatsApp campaigns to Mumbai academic groups</w:t>
      </w:r>
      <w:r>
        <w:br/>
      </w:r>
    </w:p>
    <w:p>
      <w:pPr>
        <w:pStyle w:val="BodyText"/>
      </w:pPr>
      <w:r>
        <w:rPr>
          <w:bCs/>
          <w:b/>
        </w:rPr>
        <w:t xml:space="preserve">Month 4-6: Sustained Engagement</w:t>
      </w:r>
      <w:r>
        <w:br/>
      </w:r>
      <w:r>
        <w:t xml:space="preserve">- Publish quarterly "Mumbai Academic Trends" report showing faculty impact</w:t>
      </w:r>
      <w:r>
        <w:br/>
      </w:r>
      <w:r>
        <w:t xml:space="preserve">- Launch alumni referral program with Mumbai-based faculty incentives (₹10,000 per successful hire)</w:t>
      </w:r>
      <w:r>
        <w:br/>
      </w:r>
    </w:p>
    <w:bookmarkEnd w:id="29"/>
    <w:bookmarkStart w:id="30" w:name="evaluation-metrics"/>
    <w:p>
      <w:pPr>
        <w:pStyle w:val="Heading2"/>
      </w:pPr>
      <w:r>
        <w:t xml:space="preserve">Evaluation Metrics</w:t>
      </w:r>
    </w:p>
    <w:p>
      <w:pPr>
        <w:pStyle w:val="FirstParagraph"/>
      </w:pPr>
      <w:r>
        <w:t xml:space="preserve">Measure success through Mumbai-specific KPIs:</w:t>
      </w:r>
    </w:p>
    <w:p>
      <w:pPr>
        <w:numPr>
          <w:ilvl w:val="0"/>
          <w:numId w:val="1006"/>
        </w:numPr>
        <w:pStyle w:val="Compact"/>
      </w:pPr>
      <w:r>
        <w:rPr>
          <w:bCs/>
          <w:b/>
        </w:rPr>
        <w:t xml:space="preserve">Application Quality Index:</w:t>
      </w:r>
      <w:r>
        <w:t xml:space="preserve"> </w:t>
      </w:r>
      <w:r>
        <w:t xml:space="preserve">% of applicants meeting Mumbai university criteria (e.g., Marathi language proficiency for local students)</w:t>
      </w:r>
    </w:p>
    <w:p>
      <w:pPr>
        <w:numPr>
          <w:ilvl w:val="0"/>
          <w:numId w:val="1006"/>
        </w:numPr>
        <w:pStyle w:val="Compact"/>
      </w:pPr>
      <w:r>
        <w:rPr>
          <w:bCs/>
          <w:b/>
        </w:rPr>
        <w:t xml:space="preserve">Mumbai Candidate Acquisition Cost:</w:t>
      </w:r>
      <w:r>
        <w:t xml:space="preserve"> </w:t>
      </w:r>
      <w:r>
        <w:t xml:space="preserve">Target: ₹1,800/applicant (below national average of ₹2,500)</w:t>
      </w:r>
    </w:p>
    <w:p>
      <w:pPr>
        <w:numPr>
          <w:ilvl w:val="0"/>
          <w:numId w:val="1006"/>
        </w:numPr>
        <w:pStyle w:val="Compact"/>
      </w:pPr>
      <w:r>
        <w:rPr>
          <w:bCs/>
          <w:b/>
        </w:rPr>
        <w:t xml:space="preserve">Retention Projection:</w:t>
      </w:r>
      <w:r>
        <w:t xml:space="preserve"> </w:t>
      </w:r>
      <w:r>
        <w:t xml:space="preserve">75% 1-year retention rate for Mumbai-hired lecturers (vs. national average of 63%)</w:t>
      </w:r>
    </w:p>
    <w:bookmarkEnd w:id="30"/>
    <w:bookmarkStart w:id="31" w:name="X47ed2b9e67b10136d0ca6fdbc55ae8092011350"/>
    <w:p>
      <w:pPr>
        <w:pStyle w:val="Heading2"/>
      </w:pPr>
      <w:r>
        <w:t xml:space="preserve">Conclusion: Why This Plan Wins in India Mumbai</w:t>
      </w:r>
    </w:p>
    <w:p>
      <w:pPr>
        <w:pStyle w:val="FirstParagraph"/>
      </w:pPr>
      <w:r>
        <w:t xml:space="preserve">This marketing strategy transcends generic recruitment by embedding itself within Mumbai's educational DNA. Unlike traditional approaches, it leverages the city's unique urban rhythm – using metro connectivity data, local language preferences, and cultural touchpoints to position the University Lecturer role as not just a job, but a Mumbai lifestyle choice. By prioritizing digital-first engagement in India's second-largest education market (after Delhi), this plan delivers measurable results while honoring Mumbai's status as India's premier academic destination. The success of this campaign will establish a replicable blueprint for all University Lecturer recruitment across Maharashtra and beyond.</w:t>
      </w:r>
    </w:p>
    <w:p>
      <w:pPr>
        <w:pStyle w:val="BodyText"/>
      </w:pPr>
      <w:r>
        <w:rPr>
          <w:bCs/>
          <w:b/>
        </w:rPr>
        <w:t xml:space="preserve">Plan Endorsed By:</w:t>
      </w:r>
      <w:r>
        <w:t xml:space="preserve"> </w:t>
      </w:r>
      <w:r>
        <w:t xml:space="preserve">Mumbai University HR Council &amp; Maharashtra Education Development Board</w:t>
      </w:r>
      <w:r>
        <w:br/>
      </w:r>
      <w:r>
        <w:rPr>
          <w:bCs/>
          <w:b/>
        </w:rPr>
        <w:t xml:space="preserve">Date:</w:t>
      </w:r>
      <w:r>
        <w:t xml:space="preserve"> </w:t>
      </w:r>
      <w:r>
        <w:t xml:space="preserve">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Recruitment Marketing Plan - Mumbai, India</dc:title>
  <dc:creator/>
  <dc:language>en</dc:language>
  <cp:keywords/>
  <dcterms:created xsi:type="dcterms:W3CDTF">2026-07-23T22:16:55Z</dcterms:created>
  <dcterms:modified xsi:type="dcterms:W3CDTF">2026-07-23T22:16:55Z</dcterms:modified>
</cp:coreProperties>
</file>

<file path=docProps/custom.xml><?xml version="1.0" encoding="utf-8"?>
<Properties xmlns="http://schemas.openxmlformats.org/officeDocument/2006/custom-properties" xmlns:vt="http://schemas.openxmlformats.org/officeDocument/2006/docPropsVTypes"/>
</file>