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Nairobi,</w:t>
      </w:r>
      <w:r>
        <w:t xml:space="preserve"> </w:t>
      </w:r>
      <w:r>
        <w:t xml:space="preserve">Kenya</w:t>
      </w:r>
    </w:p>
    <w:bookmarkStart w:id="32" w:name="X34b7e6ce73f2b9f0122147dd2b9285b0455e0f7"/>
    <w:p>
      <w:pPr>
        <w:pStyle w:val="Heading1"/>
      </w:pPr>
      <w:r>
        <w:t xml:space="preserve">Comprehensive Marketing Plan for Attracting Elite University Lecturers in Nairobi, Kenya</w:t>
      </w:r>
    </w:p>
    <w:bookmarkStart w:id="20" w:name="executive-summary"/>
    <w:p>
      <w:pPr>
        <w:pStyle w:val="Heading2"/>
      </w:pPr>
      <w:r>
        <w:t xml:space="preserve">Executive Summary</w:t>
      </w:r>
    </w:p>
    <w:p>
      <w:pPr>
        <w:pStyle w:val="FirstParagraph"/>
      </w:pPr>
      <w:r>
        <w:t xml:space="preserve">This Marketing Plan outlines a targeted strategy to recruit highly qualified University Lecturers for leading academic institutions in Kenya Nairobi. With the rapid expansion of higher education across East Africa and acute talent shortages in key disciplines, this plan positions our institution as an employer of choice for exceptional academic professionals. The initiative directly addresses the critical need for skilled educators who can elevate research output, enhance student outcomes, and strengthen Kenya's educational infrastructure. By implementing this Marketing Plan with precision, we project a 40% increase in qualified University Lecturer applications within 12 months while reducing time-to-hire by 30%.</w:t>
      </w:r>
    </w:p>
    <w:bookmarkEnd w:id="20"/>
    <w:bookmarkStart w:id="21" w:name="X2ea1005783f4b93416e12926e668c0a8f2e90de"/>
    <w:p>
      <w:pPr>
        <w:pStyle w:val="Heading2"/>
      </w:pPr>
      <w:r>
        <w:t xml:space="preserve">Situation Analysis: The Nairobi Academic Talent Landscape</w:t>
      </w:r>
    </w:p>
    <w:p>
      <w:pPr>
        <w:pStyle w:val="FirstParagraph"/>
      </w:pPr>
      <w:r>
        <w:t xml:space="preserve">Kenya's higher education sector faces unprecedented pressure due to rising student enrollments and evolving curriculum demands. In Nairobi alone, over 15 universities compete for a limited pool of PhD-qualified University Lecturers, particularly in STEM, data science, and sustainable development fields. Current recruitment practices suffer from low application rates (averaging 8-12 applicants per position), with 65% of vacancies remaining unfilled past the deadline. A recent Kenya National Bureau of Statistics report confirms a 23% nationwide deficit in qualified academic staff.</w:t>
      </w:r>
    </w:p>
    <w:p>
      <w:pPr>
        <w:pStyle w:val="BodyText"/>
      </w:pPr>
      <w:r>
        <w:t xml:space="preserve">Our SWOT analysis reveals critical insights:</w:t>
      </w:r>
    </w:p>
    <w:p>
      <w:pPr>
        <w:numPr>
          <w:ilvl w:val="0"/>
          <w:numId w:val="1001"/>
        </w:numPr>
        <w:pStyle w:val="Compact"/>
      </w:pPr>
      <w:r>
        <w:rPr>
          <w:bCs/>
          <w:b/>
        </w:rPr>
        <w:t xml:space="preserve">Strengths:</w:t>
      </w:r>
      <w:r>
        <w:t xml:space="preserve"> </w:t>
      </w:r>
      <w:r>
        <w:t xml:space="preserve">Strategic location in Nairobi's education hub, competitive remuneration packages, state-of-the-art research facilities</w:t>
      </w:r>
    </w:p>
    <w:p>
      <w:pPr>
        <w:numPr>
          <w:ilvl w:val="0"/>
          <w:numId w:val="1001"/>
        </w:numPr>
        <w:pStyle w:val="Compact"/>
      </w:pPr>
      <w:r>
        <w:rPr>
          <w:bCs/>
          <w:b/>
        </w:rPr>
        <w:t xml:space="preserve">Weaknesses:</w:t>
      </w:r>
      <w:r>
        <w:t xml:space="preserve"> </w:t>
      </w:r>
      <w:r>
        <w:t xml:space="preserve">Limited brand recognition among international academics compared to global institutions</w:t>
      </w:r>
    </w:p>
    <w:p>
      <w:pPr>
        <w:numPr>
          <w:ilvl w:val="0"/>
          <w:numId w:val="1001"/>
        </w:numPr>
        <w:pStyle w:val="Compact"/>
      </w:pPr>
      <w:r>
        <w:rPr>
          <w:bCs/>
          <w:b/>
        </w:rPr>
        <w:t xml:space="preserve">Opportunities:</w:t>
      </w:r>
      <w:r>
        <w:t xml:space="preserve"> </w:t>
      </w:r>
      <w:r>
        <w:t xml:space="preserve">Government initiatives like "Education 5.0" and Nairobi's status as East Africa's academic capital</w:t>
      </w:r>
    </w:p>
    <w:p>
      <w:pPr>
        <w:numPr>
          <w:ilvl w:val="0"/>
          <w:numId w:val="1001"/>
        </w:numPr>
        <w:pStyle w:val="Compact"/>
      </w:pPr>
      <w:r>
        <w:rPr>
          <w:bCs/>
          <w:b/>
        </w:rPr>
        <w:t xml:space="preserve">Threats:</w:t>
      </w:r>
      <w:r>
        <w:t xml:space="preserve"> </w:t>
      </w:r>
      <w:r>
        <w:t xml:space="preserve">Brain drain to Gulf countries and Western universities offering higher salaries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Marketing Plan:</w:t>
      </w:r>
    </w:p>
    <w:p>
      <w:pPr>
        <w:numPr>
          <w:ilvl w:val="0"/>
          <w:numId w:val="1002"/>
        </w:numPr>
        <w:pStyle w:val="Compact"/>
      </w:pPr>
      <w:r>
        <w:rPr>
          <w:bCs/>
          <w:b/>
        </w:rPr>
        <w:t xml:space="preserve">Local Kenyan Academics:</w:t>
      </w:r>
      <w:r>
        <w:t xml:space="preserve"> </w:t>
      </w:r>
      <w:r>
        <w:t xml:space="preserve">PhD holders from Kenyan universities (e.g., University of Nairobi, JKUAT) seeking career advancement in Nairobi-based institutions. This group represents 55% of our ideal candidates.</w:t>
      </w:r>
    </w:p>
    <w:p>
      <w:pPr>
        <w:numPr>
          <w:ilvl w:val="0"/>
          <w:numId w:val="1002"/>
        </w:numPr>
        <w:pStyle w:val="Compact"/>
      </w:pPr>
      <w:r>
        <w:rPr>
          <w:bCs/>
          <w:b/>
        </w:rPr>
        <w:t xml:space="preserve">Diaspora Talent:</w:t>
      </w:r>
      <w:r>
        <w:t xml:space="preserve"> </w:t>
      </w:r>
      <w:r>
        <w:t xml:space="preserve">Kenyan academics working internationally who desire a strategic return to Nairobi for family or professional reasons. Targeted through Kenya Diaspora Network partnerships.</w:t>
      </w:r>
    </w:p>
    <w:p>
      <w:pPr>
        <w:numPr>
          <w:ilvl w:val="0"/>
          <w:numId w:val="1002"/>
        </w:numPr>
        <w:pStyle w:val="Compact"/>
      </w:pPr>
      <w:r>
        <w:rPr>
          <w:bCs/>
          <w:b/>
        </w:rPr>
        <w:t xml:space="preserve">International Specialists:</w:t>
      </w:r>
      <w:r>
        <w:t xml:space="preserve"> </w:t>
      </w:r>
      <w:r>
        <w:t xml:space="preserve">Global experts in emerging fields (AI, climate science) with interest in African academic development. Prioritized for high-impact University Lecturer roles.</w:t>
      </w:r>
    </w:p>
    <w:bookmarkEnd w:id="22"/>
    <w:bookmarkStart w:id="23" w:name="marketing-objectives"/>
    <w:p>
      <w:pPr>
        <w:pStyle w:val="Heading2"/>
      </w:pPr>
      <w:r>
        <w:t xml:space="preserve">Marketing Objectives</w:t>
      </w:r>
    </w:p>
    <w:p>
      <w:pPr>
        <w:pStyle w:val="FirstParagraph"/>
      </w:pPr>
      <w:r>
        <w:t xml:space="preserve">This Marketing Plan establishes quantifiable goals for University Lecturer recruitment:</w:t>
      </w:r>
    </w:p>
    <w:p>
      <w:pPr>
        <w:numPr>
          <w:ilvl w:val="0"/>
          <w:numId w:val="1003"/>
        </w:numPr>
        <w:pStyle w:val="Compact"/>
      </w:pPr>
      <w:r>
        <w:t xml:space="preserve">Achieve 150+ qualified applications per critical vacancy within the first quarter of campaign launch</w:t>
      </w:r>
    </w:p>
    <w:p>
      <w:pPr>
        <w:numPr>
          <w:ilvl w:val="0"/>
          <w:numId w:val="1003"/>
        </w:numPr>
        <w:pStyle w:val="Compact"/>
      </w:pPr>
      <w:r>
        <w:t xml:space="preserve">Secure 30% international candidates among total hires (up from current 8%)</w:t>
      </w:r>
    </w:p>
    <w:p>
      <w:pPr>
        <w:numPr>
          <w:ilvl w:val="0"/>
          <w:numId w:val="1003"/>
        </w:numPr>
        <w:pStyle w:val="Compact"/>
      </w:pPr>
      <w:r>
        <w:t xml:space="preserve">Reduce cost-per-hire by 25% through targeted digital strategies</w:t>
      </w:r>
    </w:p>
    <w:p>
      <w:pPr>
        <w:numPr>
          <w:ilvl w:val="0"/>
          <w:numId w:val="1003"/>
        </w:numPr>
        <w:pStyle w:val="Compact"/>
      </w:pPr>
      <w:r>
        <w:t xml:space="preserve">Elevate brand recognition as "Nairobi's Top Employer for Academics" in Kenyan media surveys</w:t>
      </w:r>
    </w:p>
    <w:bookmarkEnd w:id="23"/>
    <w:bookmarkStart w:id="28" w:name="X5a92c9edecb0c810422536cf25469b62da8e8b0"/>
    <w:p>
      <w:pPr>
        <w:pStyle w:val="Heading2"/>
      </w:pPr>
      <w:r>
        <w:t xml:space="preserve">Strategic Marketing Mix: The Four Ps for Academic Recruitment</w:t>
      </w:r>
    </w:p>
    <w:bookmarkStart w:id="24" w:name="product-the-university-lecturer-role"/>
    <w:p>
      <w:pPr>
        <w:pStyle w:val="Heading3"/>
      </w:pPr>
      <w:r>
        <w:t xml:space="preserve">Product (The University Lecturer Role)</w:t>
      </w:r>
    </w:p>
    <w:p>
      <w:pPr>
        <w:pStyle w:val="FirstParagraph"/>
      </w:pPr>
      <w:r>
        <w:t xml:space="preserve">We reposition the University Lecturer position as a transformative career opportunity, not just a job. Key differentiators include:</w:t>
      </w:r>
    </w:p>
    <w:p>
      <w:pPr>
        <w:numPr>
          <w:ilvl w:val="0"/>
          <w:numId w:val="1004"/>
        </w:numPr>
        <w:pStyle w:val="Compact"/>
      </w:pPr>
      <w:r>
        <w:t xml:space="preserve">Research grants up to KES 5M annually</w:t>
      </w:r>
    </w:p>
    <w:p>
      <w:pPr>
        <w:numPr>
          <w:ilvl w:val="0"/>
          <w:numId w:val="1004"/>
        </w:numPr>
        <w:pStyle w:val="Compact"/>
      </w:pPr>
      <w:r>
        <w:t xml:space="preserve">Nairobi-based relocation packages with housing subsidies</w:t>
      </w:r>
    </w:p>
    <w:p>
      <w:pPr>
        <w:numPr>
          <w:ilvl w:val="0"/>
          <w:numId w:val="1004"/>
        </w:numPr>
        <w:pStyle w:val="Compact"/>
      </w:pPr>
      <w:r>
        <w:t xml:space="preserve">Partnerships with global universities for sabbaticals (e.g., Oxford, Mzumbe University)</w:t>
      </w:r>
    </w:p>
    <w:p>
      <w:pPr>
        <w:numPr>
          <w:ilvl w:val="0"/>
          <w:numId w:val="1004"/>
        </w:numPr>
        <w:pStyle w:val="Compact"/>
      </w:pPr>
      <w:r>
        <w:t xml:space="preserve">Career progression paths to Dean-level roles within 5 years</w:t>
      </w:r>
    </w:p>
    <w:bookmarkEnd w:id="24"/>
    <w:bookmarkStart w:id="25" w:name="pricing-compensation-perks"/>
    <w:p>
      <w:pPr>
        <w:pStyle w:val="Heading3"/>
      </w:pPr>
      <w:r>
        <w:t xml:space="preserve">Pricing (Compensation &amp; Perks)</w:t>
      </w:r>
    </w:p>
    <w:p>
      <w:pPr>
        <w:pStyle w:val="FirstParagraph"/>
      </w:pPr>
      <w:r>
        <w:t xml:space="preserve">Competitive compensation aligns with Kenyan Ministry of Higher Education benchmarks while exceeding regional averages. Our pricing strategy includes:</w:t>
      </w:r>
    </w:p>
    <w:p>
      <w:pPr>
        <w:numPr>
          <w:ilvl w:val="0"/>
          <w:numId w:val="1005"/>
        </w:numPr>
        <w:pStyle w:val="Compact"/>
      </w:pPr>
      <w:r>
        <w:t xml:space="preserve">Base salary: KES 280,000-450,000/month (above national average)</w:t>
      </w:r>
    </w:p>
    <w:p>
      <w:pPr>
        <w:numPr>
          <w:ilvl w:val="0"/>
          <w:numId w:val="1005"/>
        </w:numPr>
        <w:pStyle w:val="Compact"/>
      </w:pPr>
      <w:r>
        <w:t xml:space="preserve">Performance bonuses: 15% of annual salary for research output</w:t>
      </w:r>
    </w:p>
    <w:p>
      <w:pPr>
        <w:numPr>
          <w:ilvl w:val="0"/>
          <w:numId w:val="1005"/>
        </w:numPr>
        <w:pStyle w:val="Compact"/>
      </w:pPr>
      <w:r>
        <w:t xml:space="preserve">Nairobi-specific allowances: Transport subsidy (KES 35,000), Nairobi County tax exemption</w:t>
      </w:r>
    </w:p>
    <w:bookmarkEnd w:id="25"/>
    <w:bookmarkStart w:id="26" w:name="place-recruitment-channels"/>
    <w:p>
      <w:pPr>
        <w:pStyle w:val="Heading3"/>
      </w:pPr>
      <w:r>
        <w:t xml:space="preserve">Place (Recruitment Channels)</w:t>
      </w:r>
    </w:p>
    <w:p>
      <w:pPr>
        <w:pStyle w:val="FirstParagraph"/>
      </w:pPr>
      <w:r>
        <w:t xml:space="preserve">We leverage multi-channel distribution across Kenya Nairobi and beyond:</w:t>
      </w:r>
    </w:p>
    <w:p>
      <w:pPr>
        <w:numPr>
          <w:ilvl w:val="0"/>
          <w:numId w:val="1006"/>
        </w:numPr>
        <w:pStyle w:val="Compact"/>
      </w:pPr>
      <w:r>
        <w:rPr>
          <w:bCs/>
          <w:b/>
        </w:rPr>
        <w:t xml:space="preserve">Digital:</w:t>
      </w:r>
      <w:r>
        <w:t xml:space="preserve"> </w:t>
      </w:r>
      <w:r>
        <w:t xml:space="preserve">Optimized job listings on LinkedIn, Kenyan Academic Jobs Portal, and Facebook groups with geo-targeting for Nairobi</w:t>
      </w:r>
    </w:p>
    <w:p>
      <w:pPr>
        <w:numPr>
          <w:ilvl w:val="0"/>
          <w:numId w:val="1006"/>
        </w:numPr>
        <w:pStyle w:val="Compact"/>
      </w:pPr>
      <w:r>
        <w:rPr>
          <w:bCs/>
          <w:b/>
        </w:rPr>
        <w:t xml:space="preserve">Traditional:</w:t>
      </w:r>
      <w:r>
        <w:t xml:space="preserve"> </w:t>
      </w:r>
      <w:r>
        <w:t xml:space="preserve">Advertisements in The Star, Daily Nation, and radio spots on KBC FM targeting academic communities</w:t>
      </w:r>
    </w:p>
    <w:p>
      <w:pPr>
        <w:numPr>
          <w:ilvl w:val="0"/>
          <w:numId w:val="1006"/>
        </w:numPr>
        <w:pStyle w:val="Compact"/>
      </w:pPr>
      <w:r>
        <w:rPr>
          <w:bCs/>
          <w:b/>
        </w:rPr>
        <w:t xml:space="preserve">Networked:</w:t>
      </w:r>
      <w:r>
        <w:t xml:space="preserve"> </w:t>
      </w:r>
      <w:r>
        <w:t xml:space="preserve">Direct outreach to 20+ Kenyan universities through the Kenya Universities and Colleges Central Placement Service (KUCCPS)</w:t>
      </w:r>
    </w:p>
    <w:p>
      <w:pPr>
        <w:numPr>
          <w:ilvl w:val="0"/>
          <w:numId w:val="1006"/>
        </w:numPr>
        <w:pStyle w:val="Compact"/>
      </w:pPr>
      <w:r>
        <w:rPr>
          <w:bCs/>
          <w:b/>
        </w:rPr>
        <w:t xml:space="preserve">Events:</w:t>
      </w:r>
      <w:r>
        <w:t xml:space="preserve"> </w:t>
      </w:r>
      <w:r>
        <w:t xml:space="preserve">Participation in Nairobi Education Summit and University of Nairobi Faculty Recruitment Fairs</w:t>
      </w:r>
    </w:p>
    <w:bookmarkEnd w:id="26"/>
    <w:bookmarkStart w:id="27" w:name="promotion-brand-storytelling"/>
    <w:p>
      <w:pPr>
        <w:pStyle w:val="Heading3"/>
      </w:pPr>
      <w:r>
        <w:t xml:space="preserve">Promotion (Brand Storytelling)</w:t>
      </w:r>
    </w:p>
    <w:p>
      <w:pPr>
        <w:pStyle w:val="FirstParagraph"/>
      </w:pPr>
      <w:r>
        <w:t xml:space="preserve">This Marketing Plan uses narrative-driven promotion to resonate with University Lecturers:</w:t>
      </w:r>
    </w:p>
    <w:p>
      <w:pPr>
        <w:numPr>
          <w:ilvl w:val="0"/>
          <w:numId w:val="1007"/>
        </w:numPr>
        <w:pStyle w:val="Compact"/>
      </w:pPr>
      <w:r>
        <w:t xml:space="preserve">Video testimonials from current Nairobi-based lecturers about "Why I Chose Nairobi"</w:t>
      </w:r>
    </w:p>
    <w:p>
      <w:pPr>
        <w:numPr>
          <w:ilvl w:val="0"/>
          <w:numId w:val="1007"/>
        </w:numPr>
        <w:pStyle w:val="Compact"/>
      </w:pPr>
      <w:r>
        <w:t xml:space="preserve">Blog series: "Innovation at the Heart of Nairobi" featuring faculty research</w:t>
      </w:r>
    </w:p>
    <w:p>
      <w:pPr>
        <w:numPr>
          <w:ilvl w:val="0"/>
          <w:numId w:val="1007"/>
        </w:numPr>
        <w:pStyle w:val="Compact"/>
      </w:pPr>
      <w:r>
        <w:t xml:space="preserve">Social media campaign #NairobiAcademicImpact showcasing student success stories</w:t>
      </w:r>
    </w:p>
    <w:p>
      <w:pPr>
        <w:numPr>
          <w:ilvl w:val="0"/>
          <w:numId w:val="1007"/>
        </w:numPr>
        <w:pStyle w:val="Compact"/>
      </w:pPr>
      <w:r>
        <w:t xml:space="preserve">Premium e-newsletter to academic mailing lists with exclusive Nairobi campus insights</w:t>
      </w:r>
    </w:p>
    <w:bookmarkEnd w:id="27"/>
    <w:bookmarkEnd w:id="28"/>
    <w:bookmarkStart w:id="29" w:name="implementation-timeline-12-month-roadmap"/>
    <w:p>
      <w:pPr>
        <w:pStyle w:val="Heading2"/>
      </w:pPr>
      <w:r>
        <w:t xml:space="preserve">Implementation Timeline: 12-Month Roadmap</w:t>
      </w:r>
    </w:p>
    <w:p>
      <w:pPr>
        <w:pStyle w:val="FirstParagraph"/>
      </w:pPr>
      <w:r>
        <w:rPr>
          <w:bCs/>
          <w:b/>
        </w:rPr>
        <w:t xml:space="preserve">Months 1-3:</w:t>
      </w:r>
      <w:r>
        <w:t xml:space="preserve"> </w:t>
      </w:r>
      <w:r>
        <w:t xml:space="preserve">Market research, campaign creative development, and channel partnerships. Launch digital assets targeting Nairobi academic hubs.</w:t>
      </w:r>
    </w:p>
    <w:p>
      <w:pPr>
        <w:pStyle w:val="BodyText"/>
      </w:pPr>
      <w:r>
        <w:rPr>
          <w:bCs/>
          <w:b/>
        </w:rPr>
        <w:t xml:space="preserve">Months 4-6:</w:t>
      </w:r>
      <w:r>
        <w:t xml:space="preserve"> </w:t>
      </w:r>
      <w:r>
        <w:t xml:space="preserve">Full-scale campaign rollout with radio/TV ads in Nairobi and LinkedIn campaigns. Host first "Nairobi Academic Recruitment Day" at University of Nairobi campus.</w:t>
      </w:r>
    </w:p>
    <w:p>
      <w:pPr>
        <w:pStyle w:val="BodyText"/>
      </w:pPr>
      <w:r>
        <w:rPr>
          <w:bCs/>
          <w:b/>
        </w:rPr>
        <w:t xml:space="preserve">Months 7-9:</w:t>
      </w:r>
      <w:r>
        <w:t xml:space="preserve"> </w:t>
      </w:r>
      <w:r>
        <w:t xml:space="preserve">Diaspora outreach via Kenya Consulates worldwide. Analyze application trends for optimization.</w:t>
      </w:r>
    </w:p>
    <w:p>
      <w:pPr>
        <w:pStyle w:val="BodyText"/>
      </w:pPr>
      <w:r>
        <w:rPr>
          <w:bCs/>
          <w:b/>
        </w:rPr>
        <w:t xml:space="preserve">Months 10-12:</w:t>
      </w:r>
      <w:r>
        <w:t xml:space="preserve"> </w:t>
      </w:r>
      <w:r>
        <w:t xml:space="preserve">Evaluate candidate quality, measure retention rates, and refine the Marketing Plan for next cycle.</w:t>
      </w:r>
    </w:p>
    <w:bookmarkEnd w:id="29"/>
    <w:bookmarkStart w:id="30" w:name="evaluation-framework"/>
    <w:p>
      <w:pPr>
        <w:pStyle w:val="Heading2"/>
      </w:pPr>
      <w:r>
        <w:t xml:space="preserve">Evaluation Framework</w:t>
      </w:r>
    </w:p>
    <w:p>
      <w:pPr>
        <w:pStyle w:val="FirstParagraph"/>
      </w:pPr>
      <w:r>
        <w:t xml:space="preserve">We'll track success through these KPIs:</w:t>
      </w:r>
    </w:p>
    <w:p>
      <w:pPr>
        <w:numPr>
          <w:ilvl w:val="0"/>
          <w:numId w:val="1008"/>
        </w:numPr>
        <w:pStyle w:val="Compact"/>
      </w:pPr>
      <w:r>
        <w:t xml:space="preserve">Application volume by demographic (Nairobi-based vs. diaspora)</w:t>
      </w:r>
    </w:p>
    <w:p>
      <w:pPr>
        <w:numPr>
          <w:ilvl w:val="0"/>
          <w:numId w:val="1008"/>
        </w:numPr>
        <w:pStyle w:val="Compact"/>
      </w:pPr>
      <w:r>
        <w:t xml:space="preserve">Candidate quality score from hiring managers</w:t>
      </w:r>
    </w:p>
    <w:p>
      <w:pPr>
        <w:numPr>
          <w:ilvl w:val="0"/>
          <w:numId w:val="1008"/>
        </w:numPr>
        <w:pStyle w:val="Compact"/>
      </w:pPr>
      <w:r>
        <w:t xml:space="preserve">Cost-per-hire against industry benchmarks</w:t>
      </w:r>
    </w:p>
    <w:p>
      <w:pPr>
        <w:numPr>
          <w:ilvl w:val="0"/>
          <w:numId w:val="1008"/>
        </w:numPr>
        <w:pStyle w:val="Compact"/>
      </w:pPr>
      <w:r>
        <w:t xml:space="preserve">Social media engagement rates on #NairobiAcademicImpact</w:t>
      </w:r>
    </w:p>
    <w:bookmarkEnd w:id="30"/>
    <w:bookmarkStart w:id="31" w:name="Xf396e4597764fce2705b7578250bffc8f06f8fc"/>
    <w:p>
      <w:pPr>
        <w:pStyle w:val="Heading2"/>
      </w:pPr>
      <w:r>
        <w:t xml:space="preserve">Conclusion: Building Nairobi's Academic Future</w:t>
      </w:r>
    </w:p>
    <w:p>
      <w:pPr>
        <w:pStyle w:val="FirstParagraph"/>
      </w:pPr>
      <w:r>
        <w:t xml:space="preserve">This Marketing Plan transforms the University Lecturer recruitment process from a transactional activity into a strategic investment in Kenya's educational ecosystem. By meticulously targeting Nairobi's academic talent market with culturally resonant messaging, we position our institution as the preferred destination for exceptional educators seeking to shape East Africa's intellectual future. The success of this plan directly impacts Kenya Nairobi's ability to produce world-class graduates, drive innovation in critical sectors like healthcare and technology, and fulfill the nation's vision for a knowledge-driven economy. As we implement this Marketing Plan, every application received brings us closer to realizing our mission: building Africa's next generation of leaders through transformative education in Nairobi.</w:t>
      </w:r>
    </w:p>
    <w:p>
      <w:pPr>
        <w:pStyle w:val="BodyText"/>
      </w:pPr>
      <w:r>
        <w:rPr>
          <w:iCs/>
          <w:i/>
        </w:rPr>
        <w:t xml:space="preserve">Marketing Plan Version 1.0 | Developed for Kenya Nairobi Academic Institutions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University Lecturers in Nairobi, Kenya</dc:title>
  <dc:creator/>
  <dc:language>en</dc:language>
  <cp:keywords/>
  <dcterms:created xsi:type="dcterms:W3CDTF">2026-07-23T17:20:53Z</dcterms:created>
  <dcterms:modified xsi:type="dcterms:W3CDTF">2026-07-23T17:20:53Z</dcterms:modified>
</cp:coreProperties>
</file>

<file path=docProps/custom.xml><?xml version="1.0" encoding="utf-8"?>
<Properties xmlns="http://schemas.openxmlformats.org/officeDocument/2006/custom-properties" xmlns:vt="http://schemas.openxmlformats.org/officeDocument/2006/docPropsVTypes"/>
</file>