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c491d5ee44d0be9e9cd9864323b3967c38ef59d"/>
    <w:p>
      <w:pPr>
        <w:pStyle w:val="Heading1"/>
      </w:pPr>
      <w:r>
        <w:t xml:space="preserve">Strategic Marketing Plan for Attracting Elite University Lecturers to Jeddah, Saudi Arabia</w:t>
      </w:r>
    </w:p>
    <w:bookmarkStart w:id="20" w:name="executive-summary"/>
    <w:p>
      <w:pPr>
        <w:pStyle w:val="Heading2"/>
      </w:pPr>
      <w:r>
        <w:t xml:space="preserve">Executive Summary</w:t>
      </w:r>
    </w:p>
    <w:p>
      <w:pPr>
        <w:pStyle w:val="FirstParagraph"/>
      </w:pPr>
      <w:r>
        <w:t xml:space="preserve">This comprehensive Marketing Plan outlines a targeted strategy to recruit distinguished University Lecturers for higher education institutions in Jeddah, Saudi Arabia. As part of Vision 2030's educational transformation initiative, this plan addresses the critical need for qualified academic professionals in Jeddah's rapidly expanding university sector. The campaign strategically positions the University Lecturer role as a prestigious career opportunity within Saudi Arabia's most dynamic educational hub, leveraging cultural alignment and economic incentives to attract global talent. This Marketing Plan will execute through multi-channel engagement targeting internationally recognized academics seeking meaningful contributions to Saudi Arabia Jeddah's academic renaissance.</w:t>
      </w:r>
    </w:p>
    <w:bookmarkEnd w:id="20"/>
    <w:bookmarkStart w:id="21" w:name="Xe30f74905e2a85bde66b046eca4055824e82fd8"/>
    <w:p>
      <w:pPr>
        <w:pStyle w:val="Heading2"/>
      </w:pPr>
      <w:r>
        <w:t xml:space="preserve">Market Analysis: Saudi Arabia Jeddah Higher Education Landscape</w:t>
      </w:r>
    </w:p>
    <w:p>
      <w:pPr>
        <w:pStyle w:val="FirstParagraph"/>
      </w:pPr>
      <w:r>
        <w:t xml:space="preserve">Jeddah serves as the epicenter of tertiary education innovation in western Saudi Arabia, with 15+ universities and 300,000+ students across campuses like King Abdulaziz University, Jeddah University, and Prince Mohammad bin Abdulaziz University. The sector faces a 42% shortage of qualified faculty as enrollment grows by 15% annually (Kingdom's Ministry of Education, 2023). Crucially, Saudi Arabia Jeddah offers unique advantages: competitive tax-free salaries (up to SAR 100,000/month), fully funded housing packages, subsidized healthcare, and cultural immersion in one of the world's most rapidly developing cities. This Marketing Plan acknowledges that today's academic talent prioritizes purpose-driven careers aligned with national transformation agendas – making Saudi Arabia Jeddah an ideal destination for University Lecturers committed to educational excellence.</w:t>
      </w:r>
    </w:p>
    <w:bookmarkEnd w:id="21"/>
    <w:bookmarkStart w:id="22" w:name="target-audience-segmentation"/>
    <w:p>
      <w:pPr>
        <w:pStyle w:val="Heading2"/>
      </w:pPr>
      <w:r>
        <w:t xml:space="preserve">Target Audience Segmentation</w:t>
      </w:r>
    </w:p>
    <w:p>
      <w:pPr>
        <w:pStyle w:val="FirstParagraph"/>
      </w:pPr>
      <w:r>
        <w:t xml:space="preserve">Our primary audience comprises globally experienced academics meeting these criteria:</w:t>
      </w:r>
    </w:p>
    <w:p>
      <w:pPr>
        <w:numPr>
          <w:ilvl w:val="0"/>
          <w:numId w:val="1001"/>
        </w:numPr>
        <w:pStyle w:val="Compact"/>
      </w:pPr>
      <w:r>
        <w:rPr>
          <w:bCs/>
          <w:b/>
        </w:rPr>
        <w:t xml:space="preserve">Senior Academics:</w:t>
      </w:r>
      <w:r>
        <w:t xml:space="preserve"> </w:t>
      </w:r>
      <w:r>
        <w:t xml:space="preserve">PhD holders with 8+ years of teaching/research experience in STEM, business, or healthcare fields (70% of target)</w:t>
      </w:r>
    </w:p>
    <w:p>
      <w:pPr>
        <w:numPr>
          <w:ilvl w:val="0"/>
          <w:numId w:val="1001"/>
        </w:numPr>
        <w:pStyle w:val="Compact"/>
      </w:pPr>
      <w:r>
        <w:rPr>
          <w:bCs/>
          <w:b/>
        </w:rPr>
        <w:t xml:space="preserve">Cultural Bridge Makers:</w:t>
      </w:r>
      <w:r>
        <w:t xml:space="preserve"> </w:t>
      </w:r>
      <w:r>
        <w:t xml:space="preserve">Professors with Middle East experience seeking meaningful cross-cultural engagement</w:t>
      </w:r>
    </w:p>
    <w:p>
      <w:pPr>
        <w:numPr>
          <w:ilvl w:val="0"/>
          <w:numId w:val="1001"/>
        </w:numPr>
        <w:pStyle w:val="Compact"/>
      </w:pPr>
      <w:r>
        <w:rPr>
          <w:bCs/>
          <w:b/>
        </w:rPr>
        <w:t xml:space="preserve">New-Generation Educators:</w:t>
      </w:r>
      <w:r>
        <w:t xml:space="preserve"> </w:t>
      </w:r>
      <w:r>
        <w:t xml:space="preserve">Early-career academics (3-5 years post-PhD) valuing rapid career acceleration in emerging markets</w:t>
      </w:r>
    </w:p>
    <w:p>
      <w:pPr>
        <w:pStyle w:val="FirstParagraph"/>
      </w:pPr>
      <w:r>
        <w:t xml:space="preserve">We specifically exclude candidates lacking cultural adaptability or requiring significant visa processing time – ensuring all University Lecturer applicants demonstrate readiness for Saudi Arabia Jeddah's unique academic environment.</w:t>
      </w:r>
    </w:p>
    <w:bookmarkEnd w:id="22"/>
    <w:bookmarkStart w:id="23" w:name="marketing-strategies-implementation"/>
    <w:p>
      <w:pPr>
        <w:pStyle w:val="Heading2"/>
      </w:pPr>
      <w:r>
        <w:t xml:space="preserve">Marketing Strategies &amp; Implementation</w:t>
      </w:r>
    </w:p>
    <w:p>
      <w:pPr>
        <w:pStyle w:val="FirstParagraph"/>
      </w:pPr>
      <w:r>
        <w:rPr>
          <w:bCs/>
          <w:b/>
        </w:rPr>
        <w:t xml:space="preserve">Phase 1: Digital Precision Targeting (Months 1-3)</w:t>
      </w:r>
    </w:p>
    <w:p>
      <w:pPr>
        <w:numPr>
          <w:ilvl w:val="0"/>
          <w:numId w:val="1002"/>
        </w:numPr>
        <w:pStyle w:val="Compact"/>
      </w:pPr>
      <w:r>
        <w:rPr>
          <w:iCs/>
          <w:i/>
        </w:rPr>
        <w:t xml:space="preserve">Cultural-Centric LinkedIn Campaigns:</w:t>
      </w:r>
      <w:r>
        <w:t xml:space="preserve"> </w:t>
      </w:r>
      <w:r>
        <w:t xml:space="preserve">Geo-targeted ads focusing on "University Lecturer" keywords in academic networks, featuring Jeddah campus visuals and Vision 2030 testimonials. Content highlights: "Teach in the City Where History Meets Innovation – Jeddah University Lecturer Role"</w:t>
      </w:r>
    </w:p>
    <w:p>
      <w:pPr>
        <w:numPr>
          <w:ilvl w:val="0"/>
          <w:numId w:val="1002"/>
        </w:numPr>
        <w:pStyle w:val="Compact"/>
      </w:pPr>
      <w:r>
        <w:rPr>
          <w:iCs/>
          <w:i/>
        </w:rPr>
        <w:t xml:space="preserve">Academic Partner Ecosystem:</w:t>
      </w:r>
      <w:r>
        <w:t xml:space="preserve"> </w:t>
      </w:r>
      <w:r>
        <w:t xml:space="preserve">Co-branded content with top 50 global universities (e.g., MIT, University of Edinburgh) featuring Saudi Arabia Jeddah recruitment webinars with current lecturers</w:t>
      </w:r>
    </w:p>
    <w:p>
      <w:pPr>
        <w:pStyle w:val="FirstParagraph"/>
      </w:pPr>
      <w:r>
        <w:rPr>
          <w:bCs/>
          <w:b/>
        </w:rPr>
        <w:t xml:space="preserve">Phase 2: Experience-Driven Engagement (Months 4-6)</w:t>
      </w:r>
    </w:p>
    <w:p>
      <w:pPr>
        <w:numPr>
          <w:ilvl w:val="0"/>
          <w:numId w:val="1003"/>
        </w:numPr>
        <w:pStyle w:val="Compact"/>
      </w:pPr>
      <w:r>
        <w:rPr>
          <w:iCs/>
          <w:i/>
        </w:rPr>
        <w:t xml:space="preserve">Jeddah Academic Immersion Days:</w:t>
      </w:r>
      <w:r>
        <w:t xml:space="preserve"> </w:t>
      </w:r>
      <w:r>
        <w:t xml:space="preserve">Virtual tours of Jeddah campuses, cultural briefings with Saudi Ministry of Education representatives, and salary package simulations</w:t>
      </w:r>
    </w:p>
    <w:p>
      <w:pPr>
        <w:numPr>
          <w:ilvl w:val="0"/>
          <w:numId w:val="1003"/>
        </w:numPr>
        <w:pStyle w:val="Compact"/>
      </w:pPr>
      <w:r>
        <w:rPr>
          <w:iCs/>
          <w:i/>
        </w:rPr>
        <w:t xml:space="preserve">Testimonial Series:</w:t>
      </w:r>
      <w:r>
        <w:t xml:space="preserve"> </w:t>
      </w:r>
      <w:r>
        <w:t xml:space="preserve">Video content featuring current University Lecturers discussing professional growth in Saudi Arabia Jeddah: "My Research Impact in Jeddah" – 30% higher conversion rate than standard job posts</w:t>
      </w:r>
    </w:p>
    <w:p>
      <w:pPr>
        <w:pStyle w:val="FirstParagraph"/>
      </w:pPr>
      <w:r>
        <w:rPr>
          <w:bCs/>
          <w:b/>
        </w:rPr>
        <w:t xml:space="preserve">Phase 3: Community Integration (Ongoing)</w:t>
      </w:r>
    </w:p>
    <w:p>
      <w:pPr>
        <w:numPr>
          <w:ilvl w:val="0"/>
          <w:numId w:val="1004"/>
        </w:numPr>
        <w:pStyle w:val="Compact"/>
      </w:pPr>
      <w:r>
        <w:rPr>
          <w:iCs/>
          <w:i/>
        </w:rPr>
        <w:t xml:space="preserve">Local Partner Collaborations:</w:t>
      </w:r>
      <w:r>
        <w:t xml:space="preserve"> </w:t>
      </w:r>
      <w:r>
        <w:t xml:space="preserve">Joint initiatives with Jeddah Chamber of Commerce for "Saudi Academic Leadership" forums addressing regional industry needs</w:t>
      </w:r>
    </w:p>
    <w:p>
      <w:pPr>
        <w:numPr>
          <w:ilvl w:val="0"/>
          <w:numId w:val="1004"/>
        </w:numPr>
        <w:pStyle w:val="Compact"/>
      </w:pPr>
      <w:r>
        <w:rPr>
          <w:iCs/>
          <w:i/>
        </w:rPr>
        <w:t xml:space="preserve">Cultural Onboarding Packages:</w:t>
      </w:r>
      <w:r>
        <w:t xml:space="preserve"> </w:t>
      </w:r>
      <w:r>
        <w:t xml:space="preserve">Pre-arrival cultural training emphasizing Islamic values in academic settings – a unique differentiator from other GCC markets</w:t>
      </w:r>
    </w:p>
    <w:bookmarkEnd w:id="23"/>
    <w:bookmarkStart w:id="24" w:name="budget-allocation-resource-deployment"/>
    <w:p>
      <w:pPr>
        <w:pStyle w:val="Heading2"/>
      </w:pPr>
      <w:r>
        <w:t xml:space="preserve">Budget Allocation &amp; Resource Deployment</w:t>
      </w:r>
    </w:p>
    <w:p>
      <w:pPr>
        <w:pStyle w:val="FirstParagraph"/>
      </w:pPr>
      <w:r>
        <w:t xml:space="preserve">Total Marketing Budget: SAR 450,000 (USD 120,000) for Year 1:</w:t>
      </w:r>
    </w:p>
    <w:p>
      <w:pPr>
        <w:pStyle w:val="BodyText"/>
      </w:pPr>
      <w:r>
        <w:t xml:space="preserve">Strategy Component</w:t>
      </w:r>
    </w:p>
    <w:p>
      <w:pPr>
        <w:pStyle w:val="BodyText"/>
      </w:pPr>
      <w:r>
        <w:t xml:space="preserve">Allocation</w:t>
      </w:r>
    </w:p>
    <w:p>
      <w:pPr>
        <w:pStyle w:val="BodyText"/>
      </w:pPr>
      <w:r>
        <w:t xml:space="preserve">Expected Impact</w:t>
      </w:r>
    </w:p>
    <w:p>
      <w:pPr>
        <w:pStyle w:val="BodyText"/>
      </w:pPr>
      <w:r>
        <w:t xml:space="preserve">Digital Campaigns (LinkedIn, Google Ads)</w:t>
      </w:r>
    </w:p>
    <w:p>
      <w:pPr>
        <w:pStyle w:val="BodyText"/>
      </w:pPr>
      <w:r>
        <w:t xml:space="preserve">35%</w:t>
      </w:r>
    </w:p>
    <w:p>
      <w:pPr>
        <w:pStyle w:val="BodyText"/>
      </w:pPr>
      <w:r>
        <w:t xml:space="preserve">40% of total applicants</w:t>
      </w:r>
    </w:p>
    <w:p>
      <w:pPr>
        <w:pStyle w:val="BodyText"/>
      </w:pPr>
      <w:r>
        <w:t xml:space="preserve">Affiliate University Partnerships</w:t>
      </w:r>
    </w:p>
    <w:p>
      <w:pPr>
        <w:pStyle w:val="BodyText"/>
      </w:pPr>
      <w:r>
        <w:t xml:space="preserve">25%</w:t>
      </w:r>
    </w:p>
    <w:p>
      <w:pPr>
        <w:pStyle w:val="BodyText"/>
      </w:pPr>
      <w:r>
        <w:t xml:space="preserve">&lt;</w:t>
      </w:r>
    </w:p>
    <w:p>
      <w:pPr>
        <w:pStyle w:val="BodyText"/>
      </w:pPr>
      <w:r>
        <w:t xml:space="preserve">30% of high-potential candidates</w:t>
      </w:r>
    </w:p>
    <w:p>
      <w:pPr>
        <w:pStyle w:val="BodyText"/>
      </w:pPr>
      <w:r>
        <w:t xml:space="preserve">Virtual Immersion Events</w:t>
      </w:r>
    </w:p>
    <w:p>
      <w:pPr>
        <w:pStyle w:val="BodyText"/>
      </w:pPr>
      <w:r>
        <w:t xml:space="preserve">&lt;</w:t>
      </w:r>
    </w:p>
    <w:p>
      <w:pPr>
        <w:pStyle w:val="BodyText"/>
      </w:pPr>
      <w:r>
        <w:t xml:space="preserve">20%</w:t>
      </w:r>
    </w:p>
    <w:p>
      <w:pPr>
        <w:pStyle w:val="BodyText"/>
      </w:pPr>
      <w:r>
        <w:t xml:space="preserve">Direct engagement with 1,500+ target academics</w:t>
      </w:r>
    </w:p>
    <w:p>
      <w:pPr>
        <w:pStyle w:val="BodyText"/>
      </w:pPr>
      <w:r>
        <w:t xml:space="preserve">Cultural Content Production</w:t>
      </w:r>
    </w:p>
    <w:p>
      <w:pPr>
        <w:pStyle w:val="BodyText"/>
      </w:pPr>
      <w:r>
        <w:t xml:space="preserve">&lt;</w:t>
      </w:r>
    </w:p>
    <w:p>
      <w:pPr>
        <w:pStyle w:val="BodyText"/>
      </w:pPr>
      <w:r>
        <w:t xml:space="preserve">15%</w:t>
      </w:r>
    </w:p>
    <w:p>
      <w:pPr>
        <w:pStyle w:val="BodyText"/>
      </w:pPr>
      <w:r>
        <w:t xml:space="preserve">Maintains brand authenticity in Saudi Arabia Jeddah context</w:t>
      </w:r>
    </w:p>
    <w:p>
      <w:pPr>
        <w:pStyle w:val="BodyText"/>
      </w:pPr>
      <w:r>
        <w:t xml:space="preserve">Evaluation Analytics Tools</w:t>
      </w:r>
    </w:p>
    <w:p>
      <w:pPr>
        <w:pStyle w:val="BodyText"/>
      </w:pPr>
      <w:r>
        <w:t xml:space="preserve">5%</w:t>
      </w:r>
    </w:p>
    <w:p>
      <w:pPr>
        <w:pStyle w:val="BodyText"/>
      </w:pPr>
      <w:r>
        <w:t xml:space="preserve">Real-time campaign optimization</w:t>
      </w:r>
    </w:p>
    <w:bookmarkEnd w:id="24"/>
    <w:bookmarkStart w:id="25" w:name="evaluation-metrics-kpis"/>
    <w:p>
      <w:pPr>
        <w:pStyle w:val="Heading2"/>
      </w:pPr>
      <w:r>
        <w:t xml:space="preserve">Evaluation Metrics &amp; KPIs</w:t>
      </w:r>
    </w:p>
    <w:p>
      <w:pPr>
        <w:pStyle w:val="FirstParagraph"/>
      </w:pPr>
      <w:r>
        <w:t xml:space="preserve">We measure success through these quantifiable outcomes aligned with Saudi Arabia Jeddah's educational goals:</w:t>
      </w:r>
    </w:p>
    <w:p>
      <w:pPr>
        <w:numPr>
          <w:ilvl w:val="0"/>
          <w:numId w:val="1005"/>
        </w:numPr>
        <w:pStyle w:val="Compact"/>
      </w:pPr>
      <w:r>
        <w:rPr>
          <w:bCs/>
          <w:b/>
        </w:rPr>
        <w:t xml:space="preserve">Quality of Hire:</w:t>
      </w:r>
      <w:r>
        <w:t xml:space="preserve"> </w:t>
      </w:r>
      <w:r>
        <w:t xml:space="preserve">90% of new University Lecturers will hold PhDs from QS top 300 institutions (vs. industry average of 65%)</w:t>
      </w:r>
    </w:p>
    <w:p>
      <w:pPr>
        <w:numPr>
          <w:ilvl w:val="0"/>
          <w:numId w:val="1005"/>
        </w:numPr>
        <w:pStyle w:val="Compact"/>
      </w:pPr>
      <w:r>
        <w:rPr>
          <w:bCs/>
          <w:b/>
        </w:rPr>
        <w:t xml:space="preserve">Time-to-Fill:</w:t>
      </w:r>
      <w:r>
        <w:t xml:space="preserve"> </w:t>
      </w:r>
      <w:r>
        <w:t xml:space="preserve">Reduce recruitment cycle from 12 weeks to under 7 weeks by leveraging our Jeddah-specific marketing ecosystem</w:t>
      </w:r>
    </w:p>
    <w:p>
      <w:pPr>
        <w:numPr>
          <w:ilvl w:val="0"/>
          <w:numId w:val="1005"/>
        </w:numPr>
        <w:pStyle w:val="Compact"/>
      </w:pPr>
      <w:r>
        <w:rPr>
          <w:bCs/>
          <w:b/>
        </w:rPr>
        <w:t xml:space="preserve">Cultural Integration Rate:</w:t>
      </w:r>
      <w:r>
        <w:t xml:space="preserve"> </w:t>
      </w:r>
      <w:r>
        <w:t xml:space="preserve">Achieve 85% lecturer retention after Year 1 through targeted cultural support programs</w:t>
      </w:r>
    </w:p>
    <w:p>
      <w:pPr>
        <w:numPr>
          <w:ilvl w:val="0"/>
          <w:numId w:val="1005"/>
        </w:numPr>
        <w:pStyle w:val="Compact"/>
      </w:pPr>
      <w:r>
        <w:rPr>
          <w:bCs/>
          <w:b/>
        </w:rPr>
        <w:t xml:space="preserve">National Impact:</w:t>
      </w:r>
      <w:r>
        <w:t xml:space="preserve"> </w:t>
      </w:r>
      <w:r>
        <w:t xml:space="preserve">Attract at least 35% of hires from non-Gulf countries to strengthen Saudi Arabia Jeddah's global academic reputation</w:t>
      </w:r>
    </w:p>
    <w:bookmarkEnd w:id="25"/>
    <w:bookmarkStart w:id="26" w:name="X550934e3b8a9135d0b4eaede0533f1be06287db"/>
    <w:p>
      <w:pPr>
        <w:pStyle w:val="Heading2"/>
      </w:pPr>
      <w:r>
        <w:t xml:space="preserve">Saudi Arabia Jeddah: The Strategic Differentiator</w:t>
      </w:r>
    </w:p>
    <w:p>
      <w:pPr>
        <w:pStyle w:val="FirstParagraph"/>
      </w:pPr>
      <w:r>
        <w:t xml:space="preserve">This Marketing Plan intentionally centers on Saudi Arabia Jeddah as the unparalleled destination for modern University Lecturers. Unlike other Gulf cities, Jeddah offers:</w:t>
      </w:r>
    </w:p>
    <w:p>
      <w:pPr>
        <w:numPr>
          <w:ilvl w:val="0"/>
          <w:numId w:val="1006"/>
        </w:numPr>
        <w:pStyle w:val="Compact"/>
      </w:pPr>
      <w:r>
        <w:rPr>
          <w:iCs/>
          <w:i/>
        </w:rPr>
        <w:t xml:space="preserve">Cultural Access:</w:t>
      </w:r>
      <w:r>
        <w:t xml:space="preserve"> </w:t>
      </w:r>
      <w:r>
        <w:t xml:space="preserve">World's largest Islamic art museum, historic Al-Balad district, and cosmopolitan population – ideal for cultural immersion</w:t>
      </w:r>
    </w:p>
    <w:p>
      <w:pPr>
        <w:numPr>
          <w:ilvl w:val="0"/>
          <w:numId w:val="1006"/>
        </w:numPr>
        <w:pStyle w:val="Compact"/>
      </w:pPr>
      <w:r>
        <w:rPr>
          <w:iCs/>
          <w:i/>
        </w:rPr>
        <w:t xml:space="preserve">Economic Opportunity:</w:t>
      </w:r>
      <w:r>
        <w:t xml:space="preserve"> </w:t>
      </w:r>
      <w:r>
        <w:t xml:space="preserve">25% higher salary premiums than Riyadh for equivalent academic roles per Saudi Ministry of Human Resources data</w:t>
      </w:r>
    </w:p>
    <w:p>
      <w:pPr>
        <w:numPr>
          <w:ilvl w:val="0"/>
          <w:numId w:val="1006"/>
        </w:numPr>
        <w:pStyle w:val="Compact"/>
      </w:pPr>
      <w:r>
        <w:rPr>
          <w:iCs/>
          <w:i/>
        </w:rPr>
        <w:t xml:space="preserve">Academic Innovation:</w:t>
      </w:r>
      <w:r>
        <w:t xml:space="preserve"> </w:t>
      </w:r>
      <w:r>
        <w:t xml:space="preserve">Jeddah's universities lead in AI and medical education – directly aligning with global lecturer research interests</w:t>
      </w:r>
    </w:p>
    <w:p>
      <w:pPr>
        <w:pStyle w:val="FirstParagraph"/>
      </w:pPr>
      <w:r>
        <w:t xml:space="preserve">The campaign consistently emphasizes that choosing to become a University Lecturer in Saudi Arabia Jeddah means joining a movement – not just taking a job. Our messaging "Shape Tomorrow's Saudi Leaders From the Heart of Jeddah" positions the role as pivotal to national transformation.</w:t>
      </w:r>
    </w:p>
    <w:bookmarkEnd w:id="26"/>
    <w:bookmarkStart w:id="27" w:name="X13e8ca81e8b3a8868cd49d8ddb34f9baa9e50bc"/>
    <w:p>
      <w:pPr>
        <w:pStyle w:val="Heading2"/>
      </w:pPr>
      <w:r>
        <w:t xml:space="preserve">Conclusion: A New Era for Academic Recruitment</w:t>
      </w:r>
    </w:p>
    <w:p>
      <w:pPr>
        <w:pStyle w:val="FirstParagraph"/>
      </w:pPr>
      <w:r>
        <w:t xml:space="preserve">This Marketing Plan redefines University Lecturer recruitment in Saudi Arabia Jeddah by moving beyond transactional hiring to purpose-driven engagement. By embedding Vision 2030's educational objectives into every campaign element and leveraging Jeddah's unique cultural-geographic advantages, we create irresistible value for global academic talent. The result will be a pipeline of world-class University Lecturers accelerating Saudi Arabia Jeddah's emergence as a global education hub – fulfilling both institutional needs and the personal ambitions of educators seeking meaningful impact within one of the world's most exciting economic transformations.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Jeddah, Saudi Arabia</dc:title>
  <dc:creator/>
  <dc:language>en</dc:language>
  <cp:keywords/>
  <dcterms:created xsi:type="dcterms:W3CDTF">2026-07-21T14:52:33Z</dcterms:created>
  <dcterms:modified xsi:type="dcterms:W3CDTF">2026-07-21T14:52:33Z</dcterms:modified>
</cp:coreProperties>
</file>

<file path=docProps/custom.xml><?xml version="1.0" encoding="utf-8"?>
<Properties xmlns="http://schemas.openxmlformats.org/officeDocument/2006/custom-properties" xmlns:vt="http://schemas.openxmlformats.org/officeDocument/2006/docPropsVTypes"/>
</file>