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2" w:name="Xc474fd6dd0ffdaecc0f911eab1c29d154779069"/>
    <w:p>
      <w:pPr>
        <w:pStyle w:val="Heading1"/>
      </w:pPr>
      <w:r>
        <w:t xml:space="preserve">Comprehensive Marketing Plan for University Lecturer Recruitment in Dakar, Senegal</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 University Lecturers for higher education institutions across Senegal Dakar. With Dakar positioned as West Africa's premier academic hub, this initiative addresses critical faculty shortages in key disciplines while enhancing the quality of tertiary education. The plan targets globally qualified academics seeking meaningful careers within Senegal Dakar's dynamic educational landscape, leveraging digital channels, local partnerships, and cultural relevance to position University Lecturer roles as prestigious career opportunities. Our goal is to secure 45 high-caliber University Lecturers within 12 months for institutions including Cheikh Anta Diop University and Gaston Berger University.</w:t>
      </w:r>
    </w:p>
    <w:bookmarkEnd w:id="20"/>
    <w:bookmarkStart w:id="21" w:name="X97ca9d3764c1102b495c7b2b6682d7735f53c79"/>
    <w:p>
      <w:pPr>
        <w:pStyle w:val="Heading2"/>
      </w:pPr>
      <w:r>
        <w:t xml:space="preserve">Market Analysis: Dakar's Higher Education Landscape</w:t>
      </w:r>
    </w:p>
    <w:p>
      <w:pPr>
        <w:pStyle w:val="FirstParagraph"/>
      </w:pPr>
      <w:r>
        <w:t xml:space="preserve">Serving Senegal Dakar's rapidly expanding student population (over 100,000 in tertiary education), current faculty shortages threaten educational quality. According to the Ministry of Higher Education, Senegal faces a 35% vacancy rate in STEM and social sciences departments across Dakar universities. This gap presents a strategic opportunity: By marketing University Lecturer positions as catalysts for national development, we align with Senegal's Vision 2060 goals while offering professionals meaningful impact. Cultural factors are pivotal – Dakar's academic community values intellectual contribution to community development, making "service-oriented academia" a key differentiator in recruitment messaging.</w:t>
      </w:r>
    </w:p>
    <w:bookmarkEnd w:id="21"/>
    <w:bookmarkStart w:id="22" w:name="target-audience-segmentation"/>
    <w:p>
      <w:pPr>
        <w:pStyle w:val="Heading2"/>
      </w:pPr>
      <w:r>
        <w:t xml:space="preserve">Target Audience Segmentation</w:t>
      </w:r>
    </w:p>
    <w:p>
      <w:pPr>
        <w:pStyle w:val="FirstParagraph"/>
      </w:pPr>
      <w:r>
        <w:t xml:space="preserve">Our primary audience comprises three segments:</w:t>
      </w:r>
    </w:p>
    <w:p>
      <w:pPr>
        <w:numPr>
          <w:ilvl w:val="0"/>
          <w:numId w:val="1001"/>
        </w:numPr>
        <w:pStyle w:val="Compact"/>
      </w:pPr>
      <w:r>
        <w:rPr>
          <w:bCs/>
          <w:b/>
        </w:rPr>
        <w:t xml:space="preserve">Local Academics (50%):</w:t>
      </w:r>
      <w:r>
        <w:t xml:space="preserve"> </w:t>
      </w:r>
      <w:r>
        <w:t xml:space="preserve">Senegalese PhD holders in Dakar-based institutions seeking career advancement without emigration.</w:t>
      </w:r>
    </w:p>
    <w:p>
      <w:pPr>
        <w:numPr>
          <w:ilvl w:val="0"/>
          <w:numId w:val="1001"/>
        </w:numPr>
        <w:pStyle w:val="Compact"/>
      </w:pPr>
      <w:r>
        <w:rPr>
          <w:bCs/>
          <w:b/>
        </w:rPr>
        <w:t xml:space="preserve">Expatriate Scholars (30%):</w:t>
      </w:r>
      <w:r>
        <w:t xml:space="preserve"> </w:t>
      </w:r>
      <w:r>
        <w:t xml:space="preserve">International academics with West African experience seeking culturally immersive roles.</w:t>
      </w:r>
    </w:p>
    <w:p>
      <w:pPr>
        <w:numPr>
          <w:ilvl w:val="0"/>
          <w:numId w:val="1001"/>
        </w:numPr>
        <w:pStyle w:val="Compact"/>
      </w:pPr>
      <w:r>
        <w:rPr>
          <w:bCs/>
          <w:b/>
        </w:rPr>
        <w:t xml:space="preserve">Youth Talent Pool (20%):</w:t>
      </w:r>
      <w:r>
        <w:t xml:space="preserve"> </w:t>
      </w:r>
      <w:r>
        <w:t xml:space="preserve">Recent PhD graduates from Senegalese universities prioritizing home-country contribution.</w:t>
      </w:r>
    </w:p>
    <w:p>
      <w:pPr>
        <w:pStyle w:val="FirstParagraph"/>
      </w:pPr>
      <w:r>
        <w:t xml:space="preserve">Cultural resonance is critical: All communications will emphasize Dakar's unique blend of cosmopolitan energy and strong community values, positioning University Lecturer roles as instruments of national progress rather than mere employment.</w:t>
      </w:r>
    </w:p>
    <w:bookmarkEnd w:id="22"/>
    <w:bookmarkStart w:id="23" w:name="marketing-objectives"/>
    <w:p>
      <w:pPr>
        <w:pStyle w:val="Heading2"/>
      </w:pPr>
      <w:r>
        <w:t xml:space="preserve">Marketing Objectives</w:t>
      </w:r>
    </w:p>
    <w:p>
      <w:pPr>
        <w:numPr>
          <w:ilvl w:val="0"/>
          <w:numId w:val="1002"/>
        </w:numPr>
        <w:pStyle w:val="Compact"/>
      </w:pPr>
      <w:r>
        <w:t xml:space="preserve">Achieve 45% application rate increase for University Lecturer positions within Dakar institutions vs. previous recruitment cycles.</w:t>
      </w:r>
    </w:p>
    <w:p>
      <w:pPr>
        <w:numPr>
          <w:ilvl w:val="0"/>
          <w:numId w:val="1002"/>
        </w:numPr>
        <w:pStyle w:val="Compact"/>
      </w:pPr>
      <w:r>
        <w:t xml:space="preserve">Reduce time-to-hire by 30% through targeted outreach.</w:t>
      </w:r>
    </w:p>
    <w:p>
      <w:pPr>
        <w:numPr>
          <w:ilvl w:val="0"/>
          <w:numId w:val="1002"/>
        </w:numPr>
        <w:pStyle w:val="Compact"/>
      </w:pPr>
      <w:r>
        <w:t xml:space="preserve">Attain 85% candidate satisfaction in post-application engagement surveys.</w:t>
      </w:r>
    </w:p>
    <w:p>
      <w:pPr>
        <w:numPr>
          <w:ilvl w:val="0"/>
          <w:numId w:val="1002"/>
        </w:numPr>
        <w:pStyle w:val="Compact"/>
      </w:pPr>
      <w:r>
        <w:t xml:space="preserve">Establish Senegal Dakar as a top destination for academic talent in Francophone Africa (measured via recruitment platform analytics).</w:t>
      </w:r>
    </w:p>
    <w:bookmarkEnd w:id="23"/>
    <w:bookmarkStart w:id="27" w:name="core-marketing-strategies"/>
    <w:p>
      <w:pPr>
        <w:pStyle w:val="Heading2"/>
      </w:pPr>
      <w:r>
        <w:t xml:space="preserve">Core Marketing Strategies</w:t>
      </w:r>
    </w:p>
    <w:bookmarkStart w:id="24" w:name="digital-presence-amplification"/>
    <w:p>
      <w:pPr>
        <w:pStyle w:val="Heading3"/>
      </w:pPr>
      <w:r>
        <w:t xml:space="preserve">1. Digital Presence Amplification</w:t>
      </w:r>
    </w:p>
    <w:p>
      <w:pPr>
        <w:pStyle w:val="FirstParagraph"/>
      </w:pPr>
      <w:r>
        <w:t xml:space="preserve">We'll deploy a dedicated microsite (</w:t>
      </w:r>
      <w:r>
        <w:rPr>
          <w:iCs/>
          <w:i/>
        </w:rPr>
        <w:t xml:space="preserve">DakarUniversityLecturer.jobs</w:t>
      </w:r>
      <w:r>
        <w:t xml:space="preserve">) featuring:</w:t>
      </w:r>
    </w:p>
    <w:p>
      <w:pPr>
        <w:numPr>
          <w:ilvl w:val="0"/>
          <w:numId w:val="1003"/>
        </w:numPr>
        <w:pStyle w:val="Compact"/>
      </w:pPr>
      <w:r>
        <w:t xml:space="preserve">Virtual campus tours of Dakar's top universities with testimonials from current University Lecturers.</w:t>
      </w:r>
    </w:p>
    <w:p>
      <w:pPr>
        <w:numPr>
          <w:ilvl w:val="0"/>
          <w:numId w:val="1003"/>
        </w:numPr>
        <w:pStyle w:val="Compact"/>
      </w:pPr>
      <w:r>
        <w:t xml:space="preserve">Cultural immersion guides highlighting Dakar's safety, healthcare, and vibrant academic community.</w:t>
      </w:r>
    </w:p>
    <w:p>
      <w:pPr>
        <w:numPr>
          <w:ilvl w:val="0"/>
          <w:numId w:val="1003"/>
        </w:numPr>
        <w:pStyle w:val="Compact"/>
      </w:pPr>
      <w:r>
        <w:t xml:space="preserve">Live Q&amp;A sessions with faculty from Cheikh Anta Diop University during Senegalese time zones (UTC+0).</w:t>
      </w:r>
    </w:p>
    <w:p>
      <w:pPr>
        <w:pStyle w:val="FirstParagraph"/>
      </w:pPr>
      <w:r>
        <w:t xml:space="preserve">SEO optimization will prioritize terms like "University Lecturer jobs Dakar", "Academic careers Senegal" and "Faculty recruitment West Africa" to capture 75% of relevant search volume.</w:t>
      </w:r>
    </w:p>
    <w:bookmarkEnd w:id="24"/>
    <w:bookmarkStart w:id="25" w:name="strategic-local-partnerships"/>
    <w:p>
      <w:pPr>
        <w:pStyle w:val="Heading3"/>
      </w:pPr>
      <w:r>
        <w:t xml:space="preserve">2. Strategic Local Partnerships</w:t>
      </w:r>
    </w:p>
    <w:p>
      <w:pPr>
        <w:pStyle w:val="FirstParagraph"/>
      </w:pPr>
      <w:r>
        <w:t xml:space="preserve">Collaborate with key Senegal Dakar institutions:</w:t>
      </w:r>
    </w:p>
    <w:p>
      <w:pPr>
        <w:numPr>
          <w:ilvl w:val="0"/>
          <w:numId w:val="1004"/>
        </w:numPr>
        <w:pStyle w:val="Compact"/>
      </w:pPr>
      <w:r>
        <w:t xml:space="preserve">Co-host events with the Association des Universités du Sénégal (AUS) at Dakar's International Conference Center.</w:t>
      </w:r>
    </w:p>
    <w:p>
      <w:pPr>
        <w:numPr>
          <w:ilvl w:val="0"/>
          <w:numId w:val="1004"/>
        </w:numPr>
        <w:pStyle w:val="Compact"/>
      </w:pPr>
      <w:r>
        <w:t xml:space="preserve">Partner with local media (Radio F.M. 94.3, Le Soleil newspaper) for "Career Spotlight" segments featuring University Lecturers discussing impact in Senegal.</w:t>
      </w:r>
    </w:p>
    <w:p>
      <w:pPr>
        <w:numPr>
          <w:ilvl w:val="0"/>
          <w:numId w:val="1004"/>
        </w:numPr>
        <w:pStyle w:val="Compact"/>
      </w:pPr>
      <w:r>
        <w:t xml:space="preserve">Engage alumni networks of Dakar universities via targeted LinkedIn campaigns.</w:t>
      </w:r>
    </w:p>
    <w:p>
      <w:pPr>
        <w:pStyle w:val="FirstParagraph"/>
      </w:pPr>
      <w:r>
        <w:t xml:space="preserve">These partnerships validate the credibility of University Lecturer opportunities within Senegal's academic ecosystem.</w:t>
      </w:r>
    </w:p>
    <w:bookmarkEnd w:id="25"/>
    <w:bookmarkStart w:id="26" w:name="cultural-driven-messaging"/>
    <w:p>
      <w:pPr>
        <w:pStyle w:val="Heading3"/>
      </w:pPr>
      <w:r>
        <w:t xml:space="preserve">3. Cultural-Driven Messaging</w:t>
      </w:r>
    </w:p>
    <w:p>
      <w:pPr>
        <w:pStyle w:val="FirstParagraph"/>
      </w:pPr>
      <w:r>
        <w:t xml:space="preserve">All materials will emphasize Dakar-specific value propositions:</w:t>
      </w:r>
    </w:p>
    <w:p>
      <w:pPr>
        <w:pStyle w:val="BlockText"/>
      </w:pPr>
      <w:r>
        <w:t xml:space="preserve">"Join as a University Lecturer in Dakar: Where Your Scholarship Shapes Senegal's Future" – This tagline appears across all communications, linking academic work to national development goals. Content highlights how lecturers contribute to projects like Dakar's Innovation Hub or UNESCO initiatives, making the role personally meaningful within Senegal Dakar's context.</w:t>
      </w:r>
    </w:p>
    <w:bookmarkEnd w:id="26"/>
    <w:bookmarkEnd w:id="27"/>
    <w:bookmarkStart w:id="28" w:name="budget-allocation-total-38500"/>
    <w:p>
      <w:pPr>
        <w:pStyle w:val="Heading2"/>
      </w:pPr>
      <w:r>
        <w:t xml:space="preserve">Budget Allocation (Total: $38,500)</w:t>
      </w:r>
    </w:p>
    <w:p>
      <w:pPr>
        <w:pStyle w:val="FirstParagraph"/>
      </w:pPr>
      <w:r>
        <w:t xml:space="preserve">Channel</w:t>
      </w:r>
    </w:p>
    <w:p>
      <w:pPr>
        <w:pStyle w:val="BodyText"/>
      </w:pPr>
      <w:r>
        <w:t xml:space="preserve">Allocation</w:t>
      </w:r>
    </w:p>
    <w:p>
      <w:pPr>
        <w:pStyle w:val="BodyText"/>
      </w:pPr>
      <w:r>
        <w:t xml:space="preserve">Target Impact</w:t>
      </w:r>
    </w:p>
    <w:p>
      <w:pPr>
        <w:pStyle w:val="BodyText"/>
      </w:pPr>
      <w:r>
        <w:t xml:space="preserve">Digital Marketing (SEO/Social Ads)</w:t>
      </w:r>
    </w:p>
    <w:p>
      <w:pPr>
        <w:pStyle w:val="BodyText"/>
      </w:pPr>
      <w:r>
        <w:t xml:space="preserve">$15,000</w:t>
      </w:r>
    </w:p>
    <w:p>
      <w:pPr>
        <w:pStyle w:val="BodyText"/>
      </w:pPr>
      <w:r>
        <w:t xml:space="preserve">8,500+ targeted impressions; 25% application rate increase</w:t>
      </w:r>
    </w:p>
    <w:p>
      <w:pPr>
        <w:pStyle w:val="BodyText"/>
      </w:pPr>
      <w:r>
        <w:t xml:space="preserve">Local Partnership Events</w:t>
      </w:r>
    </w:p>
    <w:p>
      <w:pPr>
        <w:pStyle w:val="BodyText"/>
      </w:pPr>
      <w:r>
        <w:t xml:space="preserve">$12,500</w:t>
      </w:r>
    </w:p>
    <w:p>
      <w:pPr>
        <w:pStyle w:val="BodyText"/>
      </w:pPr>
      <w:r>
        <w:t xml:space="preserve">12+ in-person events; 43% direct applicants</w:t>
      </w:r>
    </w:p>
    <w:p>
      <w:pPr>
        <w:pStyle w:val="BodyText"/>
      </w:pPr>
      <w:r>
        <w:t xml:space="preserve">Cultural Content Production</w:t>
      </w:r>
    </w:p>
    <w:p>
      <w:pPr>
        <w:pStyle w:val="BodyText"/>
      </w:pPr>
      <w:r>
        <w:t xml:space="preserve">$8,000</w:t>
      </w:r>
    </w:p>
    <w:p>
      <w:pPr>
        <w:pStyle w:val="BodyText"/>
      </w:pPr>
      <w:r>
        <w:t xml:space="preserve">Video testimonials; cultural guides for candidates</w:t>
      </w:r>
    </w:p>
    <w:p>
      <w:pPr>
        <w:pStyle w:val="BodyText"/>
      </w:pPr>
      <w:r>
        <w:t xml:space="preserve">Metric Analytics Tools</w:t>
      </w:r>
    </w:p>
    <w:p>
      <w:pPr>
        <w:pStyle w:val="BodyText"/>
      </w:pPr>
      <w:r>
        <w:t xml:space="preserve">$3,000</w:t>
      </w:r>
    </w:p>
    <w:p>
      <w:pPr>
        <w:pStyle w:val="BodyText"/>
      </w:pPr>
      <w:r>
        <w:t xml:space="preserve">Real-time tracking of Senegal Dakar recruitment KPIs</w:t>
      </w:r>
    </w:p>
    <w:bookmarkEnd w:id="28"/>
    <w:bookmarkStart w:id="29" w:name="implementation-timeline-12-months"/>
    <w:p>
      <w:pPr>
        <w:pStyle w:val="Heading2"/>
      </w:pPr>
      <w:r>
        <w:t xml:space="preserve">Implementation Timeline (12 Months)</w:t>
      </w:r>
    </w:p>
    <w:p>
      <w:pPr>
        <w:numPr>
          <w:ilvl w:val="0"/>
          <w:numId w:val="1005"/>
        </w:numPr>
        <w:pStyle w:val="Compact"/>
      </w:pPr>
      <w:r>
        <w:rPr>
          <w:bCs/>
          <w:b/>
        </w:rPr>
        <w:t xml:space="preserve">Month 1-2:</w:t>
      </w:r>
      <w:r>
        <w:t xml:space="preserve"> </w:t>
      </w:r>
      <w:r>
        <w:t xml:space="preserve">Market research + microsite launch; partner onboarding with AUS.</w:t>
      </w:r>
    </w:p>
    <w:p>
      <w:pPr>
        <w:numPr>
          <w:ilvl w:val="0"/>
          <w:numId w:val="1005"/>
        </w:numPr>
        <w:pStyle w:val="Compact"/>
      </w:pPr>
      <w:r>
        <w:rPr>
          <w:bCs/>
          <w:b/>
        </w:rPr>
        <w:t xml:space="preserve">Month 3-5:</w:t>
      </w:r>
      <w:r>
        <w:t xml:space="preserve"> </w:t>
      </w:r>
      <w:r>
        <w:t xml:space="preserve">Digital campaign rollout; first Dakar campus events.</w:t>
      </w:r>
    </w:p>
    <w:p>
      <w:pPr>
        <w:numPr>
          <w:ilvl w:val="0"/>
          <w:numId w:val="1005"/>
        </w:numPr>
        <w:pStyle w:val="Compact"/>
      </w:pPr>
      <w:r>
        <w:rPr>
          <w:bCs/>
          <w:b/>
        </w:rPr>
        <w:t xml:space="preserve">Month 6-8:</w:t>
      </w:r>
      <w:r>
        <w:t xml:space="preserve"> </w:t>
      </w:r>
      <w:r>
        <w:t xml:space="preserve">Cultural content production; alumni network activation.</w:t>
      </w:r>
    </w:p>
    <w:p>
      <w:pPr>
        <w:numPr>
          <w:ilvl w:val="0"/>
          <w:numId w:val="1005"/>
        </w:numPr>
        <w:pStyle w:val="Compact"/>
      </w:pPr>
      <w:r>
        <w:rPr>
          <w:bCs/>
          <w:b/>
        </w:rPr>
        <w:t xml:space="preserve">Month 9-12:</w:t>
      </w:r>
      <w:r>
        <w:t xml:space="preserve"> </w:t>
      </w:r>
      <w:r>
        <w:t xml:space="preserve">Performance analysis; adjustment of strategies based on Senegal Dakar applicant data.</w:t>
      </w:r>
    </w:p>
    <w:bookmarkEnd w:id="29"/>
    <w:bookmarkStart w:id="30" w:name="evaluation-framework"/>
    <w:p>
      <w:pPr>
        <w:pStyle w:val="Heading2"/>
      </w:pPr>
      <w:r>
        <w:t xml:space="preserve">Evaluation Framework</w:t>
      </w:r>
    </w:p>
    <w:p>
      <w:pPr>
        <w:pStyle w:val="FirstParagraph"/>
      </w:pPr>
      <w:r>
        <w:t xml:space="preserve">We'll measure success through:</w:t>
      </w:r>
    </w:p>
    <w:p>
      <w:pPr>
        <w:numPr>
          <w:ilvl w:val="0"/>
          <w:numId w:val="1006"/>
        </w:numPr>
        <w:pStyle w:val="Compact"/>
      </w:pPr>
      <w:r>
        <w:rPr>
          <w:iCs/>
          <w:i/>
        </w:rPr>
        <w:t xml:space="preserve">Quantitative:</w:t>
      </w:r>
      <w:r>
        <w:t xml:space="preserve"> </w:t>
      </w:r>
      <w:r>
        <w:t xml:space="preserve">Application volume, time-to-hire, cost-per-hire (target: $550 vs. industry average $800).</w:t>
      </w:r>
    </w:p>
    <w:p>
      <w:pPr>
        <w:numPr>
          <w:ilvl w:val="0"/>
          <w:numId w:val="1006"/>
        </w:numPr>
        <w:pStyle w:val="Compact"/>
      </w:pPr>
      <w:r>
        <w:rPr>
          <w:iCs/>
          <w:i/>
        </w:rPr>
        <w:t xml:space="preserve">Qualitative:</w:t>
      </w:r>
      <w:r>
        <w:t xml:space="preserve"> </w:t>
      </w:r>
      <w:r>
        <w:t xml:space="preserve">Candidate surveys assessing "cultural fit perception" of Senegal Dakar roles.</w:t>
      </w:r>
    </w:p>
    <w:p>
      <w:pPr>
        <w:numPr>
          <w:ilvl w:val="0"/>
          <w:numId w:val="1006"/>
        </w:numPr>
        <w:pStyle w:val="Compact"/>
      </w:pPr>
      <w:r>
        <w:rPr>
          <w:iCs/>
          <w:i/>
        </w:rPr>
        <w:t xml:space="preserve">National Impact:</w:t>
      </w:r>
      <w:r>
        <w:t xml:space="preserve"> </w:t>
      </w:r>
      <w:r>
        <w:t xml:space="preserve">Track retention rates and academic output of recruited University Lecturers (e.g., publications, community projects in Dakar).</w:t>
      </w:r>
    </w:p>
    <w:p>
      <w:pPr>
        <w:pStyle w:val="FirstParagraph"/>
      </w:pPr>
      <w:r>
        <w:t xml:space="preserve">Monthly dashboard reporting will ensure transparent tracking against all objectives. Crucially, we'll benchmark Senegal Dakar's recruitment success against other Francophone African hubs to position Dakar as the premier destination for academic talent.</w:t>
      </w:r>
    </w:p>
    <w:bookmarkEnd w:id="30"/>
    <w:bookmarkStart w:id="31" w:name="X64304fbdf469d47ff344c3d8857de61a3af11cb"/>
    <w:p>
      <w:pPr>
        <w:pStyle w:val="Heading2"/>
      </w:pPr>
      <w:r>
        <w:t xml:space="preserve">Conclusion: Building Dakar's Academic Future</w:t>
      </w:r>
    </w:p>
    <w:p>
      <w:pPr>
        <w:pStyle w:val="FirstParagraph"/>
      </w:pPr>
      <w:r>
        <w:t xml:space="preserve">This Marketing Plan transcends standard recruitment – it positions University Lecturer roles in Senegal Dakar as catalysts for national advancement. By aligning messaging with Senegal's educational ambitions and showcasing Dakar's unique academic ecosystem, we transform job opportunities into meaningful career commitments. The plan’s cultural intelligence ensures University Lecturers see themselves contributing to a vibrant community where scholarship directly serves societal progress. As Dakar continues to emerge as West Africa's knowledge capital, this initiative will secure the talent pipeline that makes Senegal Dakar synonymous with excellence in higher education across Francophone Africa.</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Dakar, Senegal</dc:title>
  <dc:creator/>
  <dc:language>en</dc:language>
  <cp:keywords/>
  <dcterms:created xsi:type="dcterms:W3CDTF">2026-06-02T05:25:39Z</dcterms:created>
  <dcterms:modified xsi:type="dcterms:W3CDTF">2026-06-02T05:25:39Z</dcterms:modified>
</cp:coreProperties>
</file>

<file path=docProps/custom.xml><?xml version="1.0" encoding="utf-8"?>
<Properties xmlns="http://schemas.openxmlformats.org/officeDocument/2006/custom-properties" xmlns:vt="http://schemas.openxmlformats.org/officeDocument/2006/docPropsVTypes"/>
</file>