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UX</w:t>
      </w:r>
      <w:r>
        <w:t xml:space="preserve"> </w:t>
      </w:r>
      <w:r>
        <w:t xml:space="preserve">UI</w:t>
      </w:r>
      <w:r>
        <w:t xml:space="preserve"> </w:t>
      </w:r>
      <w:r>
        <w:t xml:space="preserve">Designer</w:t>
      </w:r>
      <w:r>
        <w:t xml:space="preserve"> </w:t>
      </w:r>
      <w:r>
        <w:t xml:space="preserve">Services</w:t>
      </w:r>
      <w:r>
        <w:t xml:space="preserve"> </w:t>
      </w:r>
      <w:r>
        <w:t xml:space="preserve">in</w:t>
      </w:r>
      <w:r>
        <w:t xml:space="preserve"> </w:t>
      </w:r>
      <w:r>
        <w:t xml:space="preserve">Argentina</w:t>
      </w:r>
      <w:r>
        <w:t xml:space="preserve"> </w:t>
      </w:r>
      <w:r>
        <w:t xml:space="preserve">Buenos</w:t>
      </w:r>
      <w:r>
        <w:t xml:space="preserve"> </w:t>
      </w:r>
      <w:r>
        <w:t xml:space="preserve">Aires</w:t>
      </w:r>
    </w:p>
    <w:bookmarkStart w:id="29" w:name="X1beba2fe23cc95dbb9310236288e7f83ec4b705"/>
    <w:p>
      <w:pPr>
        <w:pStyle w:val="Heading1"/>
      </w:pPr>
      <w:r>
        <w:t xml:space="preserve">Comprehensive Marketing Plan for UX/UI Designer Services Targeting the Buenos Aires Market, Argentina</w:t>
      </w:r>
    </w:p>
    <w:bookmarkStart w:id="20" w:name="introduction"/>
    <w:p>
      <w:pPr>
        <w:pStyle w:val="Heading2"/>
      </w:pPr>
      <w:r>
        <w:t xml:space="preserve">Introduction</w:t>
      </w:r>
    </w:p>
    <w:p>
      <w:pPr>
        <w:pStyle w:val="FirstParagraph"/>
      </w:pPr>
      <w:r>
        <w:t xml:space="preserve">This Marketing Plan outlines a strategic roadmap for positioning and promoting UX/UI Designer services within the dynamic digital landscape of Argentina Buenos Aires. As one of South America's most innovative tech hubs, Buenos Aires presents unparalleled opportunities for specialized design professionals. Our plan focuses on establishing a premium UX UI Designer consultancy that addresses the unique needs of local businesses navigating digital transformation in 2024.</w:t>
      </w:r>
    </w:p>
    <w:bookmarkEnd w:id="20"/>
    <w:bookmarkStart w:id="21" w:name="Xd284e42adae923dc4df460416bddc15c2ba618a"/>
    <w:p>
      <w:pPr>
        <w:pStyle w:val="Heading2"/>
      </w:pPr>
      <w:r>
        <w:t xml:space="preserve">Market Analysis: Argentina Buenos Aires Context</w:t>
      </w:r>
    </w:p>
    <w:p>
      <w:pPr>
        <w:pStyle w:val="FirstParagraph"/>
      </w:pPr>
      <w:r>
        <w:t xml:space="preserve">Buenos Aires has emerged as Argentina's primary tech epicenter, home to over 5,000+ startups and a rapidly growing digital economy. According to the Argentine Association of Information Technology (CAIF), the local tech sector grew by 18% in 2023, with UX/UI design services experiencing 32% annual demand growth. However, a significant gap exists between businesses' digital ambitions and available specialized talent—76% of Buenos Aires-based companies report struggling to find qualified UX UI Designers who understand local user behaviors and market nuances.</w:t>
      </w:r>
    </w:p>
    <w:p>
      <w:pPr>
        <w:pStyle w:val="BodyText"/>
      </w:pPr>
      <w:r>
        <w:t xml:space="preserve">The Argentine market exhibits distinct characteristics: high mobile penetration (92%), strong social media usage (85% daily engagement), and cultural preferences for personalized, intuitive interfaces. Local businesses prioritize solutions that balance aesthetic appeal with functional efficiency within Argentina's specific regulatory environment, particularly concerning data privacy laws like the Personal Data Protection Law (Ley 25.326).</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1"/>
        </w:numPr>
        <w:pStyle w:val="Compact"/>
      </w:pPr>
      <w:r>
        <w:rPr>
          <w:bCs/>
          <w:b/>
        </w:rPr>
        <w:t xml:space="preserve">Mid-sized Argentine Tech Companies</w:t>
      </w:r>
      <w:r>
        <w:t xml:space="preserve">: Startups and scale-ups (50-500 employees) in fintech, e-commerce, and SaaS sectors seeking to improve user retention.</w:t>
      </w:r>
    </w:p>
    <w:p>
      <w:pPr>
        <w:numPr>
          <w:ilvl w:val="0"/>
          <w:numId w:val="1001"/>
        </w:numPr>
        <w:pStyle w:val="Compact"/>
      </w:pPr>
      <w:r>
        <w:rPr>
          <w:bCs/>
          <w:b/>
        </w:rPr>
        <w:t xml:space="preserve">Buenos Aires-Based Enterprises</w:t>
      </w:r>
      <w:r>
        <w:t xml:space="preserve">: Traditional businesses digitizing operations (retail, banking, healthcare) requiring cultural adaptation of global design standards.</w:t>
      </w:r>
    </w:p>
    <w:p>
      <w:pPr>
        <w:numPr>
          <w:ilvl w:val="0"/>
          <w:numId w:val="1001"/>
        </w:numPr>
        <w:pStyle w:val="Compact"/>
      </w:pPr>
      <w:r>
        <w:rPr>
          <w:bCs/>
          <w:b/>
        </w:rPr>
        <w:t xml:space="preserve">International Brands</w:t>
      </w:r>
      <w:r>
        <w:t xml:space="preserve">: Global companies entering the Argentine market needing local UX UI expertise to navigate cultural barriers.</w:t>
      </w:r>
    </w:p>
    <w:p>
      <w:pPr>
        <w:pStyle w:val="FirstParagraph"/>
      </w:pPr>
      <w:r>
        <w:t xml:space="preserve">Secondary audience includes marketing directors and product managers in Buenos Aires' tech ecosystem who influence design service procurement decisions. Key pain points include high user churn rates (averaging 45% in local apps) and inefficient digital workflows due to non-localized interfaces.</w:t>
      </w:r>
    </w:p>
    <w:bookmarkEnd w:id="22"/>
    <w:bookmarkStart w:id="23" w:name="unique-value-proposition"/>
    <w:p>
      <w:pPr>
        <w:pStyle w:val="Heading2"/>
      </w:pPr>
      <w:r>
        <w:t xml:space="preserve">Unique Value Proposition</w:t>
      </w:r>
    </w:p>
    <w:p>
      <w:pPr>
        <w:pStyle w:val="FirstParagraph"/>
      </w:pPr>
      <w:r>
        <w:t xml:space="preserve">We differentiate through "Culturally Fluent UX/UI Design" – a specialized approach that integrates deep understanding of Argentine user psychology, language nuances, and regional digital behaviors. Our UX UI Designer services deliver:</w:t>
      </w:r>
    </w:p>
    <w:p>
      <w:pPr>
        <w:numPr>
          <w:ilvl w:val="0"/>
          <w:numId w:val="1002"/>
        </w:numPr>
        <w:pStyle w:val="Compact"/>
      </w:pPr>
      <w:r>
        <w:rPr>
          <w:bCs/>
          <w:b/>
        </w:rPr>
        <w:t xml:space="preserve">Localized User Research</w:t>
      </w:r>
      <w:r>
        <w:t xml:space="preserve">: Conducting ethnographic studies across Buenos Aires neighborhoods (Palermo, Recoleta, Villa Crespo) to capture authentic behavioral patterns.</w:t>
      </w:r>
    </w:p>
    <w:p>
      <w:pPr>
        <w:numPr>
          <w:ilvl w:val="0"/>
          <w:numId w:val="1002"/>
        </w:numPr>
        <w:pStyle w:val="Compact"/>
      </w:pPr>
      <w:r>
        <w:rPr>
          <w:bCs/>
          <w:b/>
        </w:rPr>
        <w:t xml:space="preserve">Cultural Interface Optimization</w:t>
      </w:r>
      <w:r>
        <w:t xml:space="preserve">: Adapting UI elements for Argentine Spanish dialects and visual preferences (e.g., color psychology aligned with local aesthetics).</w:t>
      </w:r>
    </w:p>
    <w:p>
      <w:pPr>
        <w:numPr>
          <w:ilvl w:val="0"/>
          <w:numId w:val="1002"/>
        </w:numPr>
        <w:pStyle w:val="Compact"/>
      </w:pPr>
      <w:r>
        <w:rPr>
          <w:bCs/>
          <w:b/>
        </w:rPr>
        <w:t xml:space="preserve">Compliance-First Design</w:t>
      </w:r>
      <w:r>
        <w:t xml:space="preserve">: Ensuring all solutions adhere to Argentina's data protection regulations from inception.</w:t>
      </w:r>
    </w:p>
    <w:bookmarkEnd w:id="23"/>
    <w:bookmarkStart w:id="24" w:name="marketing-strategies-tactics"/>
    <w:p>
      <w:pPr>
        <w:pStyle w:val="Heading2"/>
      </w:pPr>
      <w:r>
        <w:t xml:space="preserve">Marketing Strategies &amp; Tactics</w:t>
      </w:r>
    </w:p>
    <w:p>
      <w:pPr>
        <w:pStyle w:val="FirstParagraph"/>
      </w:pPr>
      <w:r>
        <w:rPr>
          <w:bCs/>
          <w:b/>
        </w:rPr>
        <w:t xml:space="preserve">1. Hyperlocal Digital Presence (Argentina Buenos Aires Focus)</w:t>
      </w:r>
    </w:p>
    <w:p>
      <w:pPr>
        <w:numPr>
          <w:ilvl w:val="0"/>
          <w:numId w:val="1003"/>
        </w:numPr>
        <w:pStyle w:val="Compact"/>
      </w:pPr>
      <w:r>
        <w:t xml:space="preserve">Create a dedicated Spanish-English bilingual website with localized case studies from Buenos Aires clients (e.g., "How we increased user retention by 63% for a fintech startup in San Telmo").</w:t>
      </w:r>
    </w:p>
    <w:p>
      <w:pPr>
        <w:numPr>
          <w:ilvl w:val="0"/>
          <w:numId w:val="1003"/>
        </w:numPr>
        <w:pStyle w:val="Compact"/>
      </w:pPr>
      <w:r>
        <w:t xml:space="preserve">LinkedIn campaigns targeting Buenos Aires professionals using location filters and Spanish keywords ("Diseñador UX UI Argentina", "UX Designer Buenos Aires").</w:t>
      </w:r>
    </w:p>
    <w:p>
      <w:pPr>
        <w:numPr>
          <w:ilvl w:val="0"/>
          <w:numId w:val="1003"/>
        </w:numPr>
        <w:pStyle w:val="Compact"/>
      </w:pPr>
      <w:r>
        <w:t xml:space="preserve">Collaborate with Buenos Aires tech hubs (e.g., Tech Hub Argentina, Startup Chile Buenos Aires) for sponsored events.</w:t>
      </w:r>
    </w:p>
    <w:p>
      <w:pPr>
        <w:pStyle w:val="FirstParagraph"/>
      </w:pPr>
      <w:r>
        <w:rPr>
          <w:bCs/>
          <w:b/>
        </w:rPr>
        <w:t xml:space="preserve">2. Community Building in Argentina's Design Ecosystem</w:t>
      </w:r>
    </w:p>
    <w:p>
      <w:pPr>
        <w:numPr>
          <w:ilvl w:val="0"/>
          <w:numId w:val="1004"/>
        </w:numPr>
        <w:pStyle w:val="Compact"/>
      </w:pPr>
      <w:r>
        <w:t xml:space="preserve">Host monthly "Buenos Aires UX Talks" at co-working spaces (e.g., The Hive, Work&amp;Co), focusing on local case studies.</w:t>
      </w:r>
    </w:p>
    <w:p>
      <w:pPr>
        <w:numPr>
          <w:ilvl w:val="0"/>
          <w:numId w:val="1004"/>
        </w:numPr>
        <w:pStyle w:val="Compact"/>
      </w:pPr>
      <w:r>
        <w:t xml:space="preserve">Sponsor the Buenos Aires chapter of the Argentine Association of Designers (ADA) to establish industry credibility.</w:t>
      </w:r>
    </w:p>
    <w:p>
      <w:pPr>
        <w:numPr>
          <w:ilvl w:val="0"/>
          <w:numId w:val="1004"/>
        </w:numPr>
        <w:pStyle w:val="Compact"/>
      </w:pPr>
      <w:r>
        <w:t xml:space="preserve">Launch a free "Digital User Behavior Guide for Argentina" as a lead magnet, distributed via Argentine design communities.</w:t>
      </w:r>
    </w:p>
    <w:p>
      <w:pPr>
        <w:pStyle w:val="FirstParagraph"/>
      </w:pPr>
      <w:r>
        <w:rPr>
          <w:bCs/>
          <w:b/>
        </w:rPr>
        <w:t xml:space="preserve">3. Strategic Partnerships in Argentina</w:t>
      </w:r>
    </w:p>
    <w:p>
      <w:pPr>
        <w:numPr>
          <w:ilvl w:val="0"/>
          <w:numId w:val="1005"/>
        </w:numPr>
        <w:pStyle w:val="Compact"/>
      </w:pPr>
      <w:r>
        <w:t xml:space="preserve">Forge alliances with Buenos Aires-based development agencies (e.g., Coders in Buenos Aires) for bundled service offerings.</w:t>
      </w:r>
    </w:p>
    <w:p>
      <w:pPr>
        <w:numPr>
          <w:ilvl w:val="0"/>
          <w:numId w:val="1005"/>
        </w:numPr>
        <w:pStyle w:val="Compact"/>
      </w:pPr>
      <w:r>
        <w:t xml:space="preserve">Partner with Argentine universities (Universidad de Buenos Aires, ITBA) for intern programs and design workshops.</w:t>
      </w:r>
    </w:p>
    <w:p>
      <w:pPr>
        <w:numPr>
          <w:ilvl w:val="0"/>
          <w:numId w:val="1005"/>
        </w:numPr>
        <w:pStyle w:val="Compact"/>
      </w:pPr>
      <w:r>
        <w:t xml:space="preserve">Collaborate with local payment processors (e.g., Mercado Pago) to co-create design templates for Argentina's e-commerce market.</w:t>
      </w:r>
    </w:p>
    <w:bookmarkEnd w:id="24"/>
    <w:bookmarkStart w:id="25" w:name="budget-allocation-argentina-market-focus"/>
    <w:p>
      <w:pPr>
        <w:pStyle w:val="Heading2"/>
      </w:pPr>
      <w:r>
        <w:t xml:space="preserve">Budget Allocation: Argentina Market Focus</w:t>
      </w:r>
    </w:p>
    <w:p>
      <w:pPr>
        <w:pStyle w:val="FirstParagraph"/>
      </w:pPr>
      <w:r>
        <w:t xml:space="preserve">Marketing Channel</w:t>
      </w:r>
    </w:p>
    <w:p>
      <w:pPr>
        <w:pStyle w:val="BodyText"/>
      </w:pPr>
      <w:r>
        <w:t xml:space="preserve">Allocation (%)</w:t>
      </w:r>
    </w:p>
    <w:p>
      <w:pPr>
        <w:pStyle w:val="BodyText"/>
      </w:pPr>
      <w:r>
        <w:t xml:space="preserve">Argentina-Specific Justification</w:t>
      </w:r>
    </w:p>
    <w:p>
      <w:pPr>
        <w:pStyle w:val="BodyText"/>
      </w:pPr>
      <w:r>
        <w:t xml:space="preserve">Digital Advertising (LinkedIn/Google Ads)</w:t>
      </w:r>
    </w:p>
    <w:p>
      <w:pPr>
        <w:pStyle w:val="BodyText"/>
      </w:pPr>
      <w:r>
        <w:t xml:space="preserve">35%</w:t>
      </w:r>
    </w:p>
    <w:p>
      <w:pPr>
        <w:pStyle w:val="BodyText"/>
      </w:pPr>
      <w:r>
        <w:t xml:space="preserve">Tailored to Buenos Aires location, Spanish language, and tech industry keywords</w:t>
      </w:r>
    </w:p>
    <w:p>
      <w:pPr>
        <w:pStyle w:val="BodyText"/>
      </w:pPr>
      <w:r>
        <w:t xml:space="preserve">Local Events &amp; Sponsorships</w:t>
      </w:r>
    </w:p>
    <w:p>
      <w:pPr>
        <w:pStyle w:val="BodyText"/>
      </w:pPr>
      <w:r>
        <w:t xml:space="preserve">25%</w:t>
      </w:r>
    </w:p>
    <w:p>
      <w:pPr>
        <w:pStyle w:val="BodyText"/>
      </w:pPr>
      <w:r>
        <w:rPr>
          <w:bCs/>
          <w:b/>
        </w:rPr>
        <w:t xml:space="preserve">Buenos Aires tech community presence is critical for trust-building</w:t>
      </w:r>
    </w:p>
    <w:p>
      <w:pPr>
        <w:pStyle w:val="BodyText"/>
      </w:pPr>
      <w:r>
        <w:t xml:space="preserve">Content Creation (Localized Case Studies)</w:t>
      </w:r>
    </w:p>
    <w:p>
      <w:pPr>
        <w:pStyle w:val="BodyText"/>
      </w:pPr>
      <w:r>
        <w:t xml:space="preserve">20%</w:t>
      </w:r>
    </w:p>
    <w:p>
      <w:pPr>
        <w:pStyle w:val="BodyText"/>
      </w:pPr>
      <w:r>
        <w:t xml:space="preserve">Cases from real Argentine clients demonstrate regional expertise</w:t>
      </w:r>
    </w:p>
    <w:p>
      <w:pPr>
        <w:pStyle w:val="BodyText"/>
      </w:pPr>
      <w:r>
        <w:t xml:space="preserve">Partnership Development</w:t>
      </w:r>
    </w:p>
    <w:p>
      <w:pPr>
        <w:pStyle w:val="BodyText"/>
      </w:pPr>
      <w:r>
        <w:t xml:space="preserve">15%</w:t>
      </w:r>
    </w:p>
    <w:p>
      <w:pPr>
        <w:pStyle w:val="BodyText"/>
      </w:pPr>
      <w:r>
        <w:t xml:space="preserve">Leverages Buenos Aires' collaborative business culture for referral growth</w:t>
      </w:r>
    </w:p>
    <w:p>
      <w:pPr>
        <w:pStyle w:val="BodyText"/>
      </w:pPr>
      <w:r>
        <w:t xml:space="preserve">Analytics &amp; Optimization</w:t>
      </w:r>
    </w:p>
    <w:p>
      <w:pPr>
        <w:pStyle w:val="BodyText"/>
      </w:pPr>
      <w:r>
        <w:t xml:space="preserve">5%</w:t>
      </w:r>
    </w:p>
    <w:p>
      <w:pPr>
        <w:pStyle w:val="BodyText"/>
      </w:pPr>
      <w:r>
        <w:t xml:space="preserve">Maintains campaign relevance in Argentina's evolving market</w:t>
      </w:r>
    </w:p>
    <w:bookmarkEnd w:id="25"/>
    <w:bookmarkStart w:id="26" w:name="X4f3e2f93d4c6848ddce3affc52d2803066b0cf6"/>
    <w:p>
      <w:pPr>
        <w:pStyle w:val="Heading2"/>
      </w:pPr>
      <w:r>
        <w:t xml:space="preserve">Implementation Timeline (Argentina Buenos Aires Focus)</w:t>
      </w:r>
    </w:p>
    <w:p>
      <w:pPr>
        <w:numPr>
          <w:ilvl w:val="0"/>
          <w:numId w:val="1006"/>
        </w:numPr>
        <w:pStyle w:val="Compact"/>
      </w:pPr>
      <w:r>
        <w:rPr>
          <w:bCs/>
          <w:b/>
        </w:rPr>
        <w:t xml:space="preserve">Months 1-3:</w:t>
      </w:r>
      <w:r>
        <w:t xml:space="preserve"> </w:t>
      </w:r>
      <w:r>
        <w:t xml:space="preserve">Establish Buenos Aires office presence, launch localized website, and initiate ADA partnership.</w:t>
      </w:r>
    </w:p>
    <w:p>
      <w:pPr>
        <w:numPr>
          <w:ilvl w:val="0"/>
          <w:numId w:val="1006"/>
        </w:numPr>
        <w:pStyle w:val="Compact"/>
      </w:pPr>
      <w:r>
        <w:rPr>
          <w:bCs/>
          <w:b/>
        </w:rPr>
        <w:t xml:space="preserve">Months 4-6:</w:t>
      </w:r>
      <w:r>
        <w:t xml:space="preserve"> </w:t>
      </w:r>
      <w:r>
        <w:t xml:space="preserve">Host first "Buenos Aires UX Talk," publish 3 Argentina-specific case studies, secure first agency partnership.</w:t>
      </w:r>
    </w:p>
    <w:p>
      <w:pPr>
        <w:numPr>
          <w:ilvl w:val="0"/>
          <w:numId w:val="1006"/>
        </w:numPr>
        <w:pStyle w:val="Compact"/>
      </w:pPr>
      <w:r>
        <w:rPr>
          <w:bCs/>
          <w:b/>
        </w:rPr>
        <w:t xml:space="preserve">Months 7-9:</w:t>
      </w:r>
      <w:r>
        <w:t xml:space="preserve"> </w:t>
      </w:r>
      <w:r>
        <w:t xml:space="preserve">Scale events to multiple Buenos Aires neighborhoods, develop university internship program.</w:t>
      </w:r>
    </w:p>
    <w:p>
      <w:pPr>
        <w:numPr>
          <w:ilvl w:val="0"/>
          <w:numId w:val="1006"/>
        </w:numPr>
        <w:pStyle w:val="Compact"/>
      </w:pPr>
      <w:r>
        <w:rPr>
          <w:bCs/>
          <w:b/>
        </w:rPr>
        <w:t xml:space="preserve">Months 10-12:</w:t>
      </w:r>
      <w:r>
        <w:t xml:space="preserve"> </w:t>
      </w:r>
      <w:r>
        <w:t xml:space="preserve">Achieve 40% market penetration among target client segments in Buenos Aires, prepare for regional expansion across Argentina.</w:t>
      </w:r>
    </w:p>
    <w:bookmarkEnd w:id="26"/>
    <w:bookmarkStart w:id="27" w:name="key-performance-indicators"/>
    <w:p>
      <w:pPr>
        <w:pStyle w:val="Heading2"/>
      </w:pPr>
      <w:r>
        <w:t xml:space="preserve">Key Performance Indicators</w:t>
      </w:r>
    </w:p>
    <w:p>
      <w:pPr>
        <w:pStyle w:val="FirstParagraph"/>
      </w:pPr>
      <w:r>
        <w:t xml:space="preserve">We measure success through Argentina-focused KPIs:</w:t>
      </w:r>
    </w:p>
    <w:p>
      <w:pPr>
        <w:numPr>
          <w:ilvl w:val="0"/>
          <w:numId w:val="1007"/>
        </w:numPr>
        <w:pStyle w:val="Compact"/>
      </w:pPr>
      <w:r>
        <w:rPr>
          <w:bCs/>
          <w:b/>
        </w:rPr>
        <w:t xml:space="preserve">Lead Conversion Rate:</w:t>
      </w:r>
      <w:r>
        <w:t xml:space="preserve"> </w:t>
      </w:r>
      <w:r>
        <w:t xml:space="preserve">Target 25% from Buenos Aires leads (vs. industry avg. 18%)</w:t>
      </w:r>
    </w:p>
    <w:p>
      <w:pPr>
        <w:numPr>
          <w:ilvl w:val="0"/>
          <w:numId w:val="1007"/>
        </w:numPr>
        <w:pStyle w:val="Compact"/>
      </w:pPr>
      <w:r>
        <w:rPr>
          <w:bCs/>
          <w:b/>
        </w:rPr>
        <w:t xml:space="preserve">Client Retention in Argentina:</w:t>
      </w:r>
      <w:r>
        <w:t xml:space="preserve"> </w:t>
      </w:r>
      <w:r>
        <w:t xml:space="preserve">Achieve 80% annual retention for Buenos Aires-based clients</w:t>
      </w:r>
    </w:p>
    <w:p>
      <w:pPr>
        <w:numPr>
          <w:ilvl w:val="0"/>
          <w:numId w:val="1007"/>
        </w:numPr>
        <w:pStyle w:val="Compact"/>
      </w:pPr>
      <w:r>
        <w:rPr>
          <w:bCs/>
          <w:b/>
        </w:rPr>
        <w:t xml:space="preserve">Cultural Relevance Score:</w:t>
      </w:r>
      <w:r>
        <w:t xml:space="preserve"> </w:t>
      </w:r>
      <w:r>
        <w:t xml:space="preserve">Client satisfaction metric measuring "local market understanding" (target: 4.7/5)</w:t>
      </w:r>
    </w:p>
    <w:p>
      <w:pPr>
        <w:numPr>
          <w:ilvl w:val="0"/>
          <w:numId w:val="1007"/>
        </w:numPr>
        <w:pStyle w:val="Compact"/>
      </w:pPr>
      <w:r>
        <w:rPr>
          <w:bCs/>
          <w:b/>
        </w:rPr>
        <w:t xml:space="preserve">Buenos Aires Market Share:</w:t>
      </w:r>
      <w:r>
        <w:t xml:space="preserve"> </w:t>
      </w:r>
      <w:r>
        <w:t xml:space="preserve">Attain 15% share of mid-market UX UI Design services in Buenos Aires within Year 1</w:t>
      </w:r>
    </w:p>
    <w:bookmarkEnd w:id="27"/>
    <w:bookmarkStart w:id="28" w:name="X1936da26192f59d79c185b175a263279f1fd220"/>
    <w:p>
      <w:pPr>
        <w:pStyle w:val="Heading2"/>
      </w:pPr>
      <w:r>
        <w:t xml:space="preserve">Conclusion: Why This Marketing Plan Wins in Argentina</w:t>
      </w:r>
    </w:p>
    <w:p>
      <w:pPr>
        <w:pStyle w:val="FirstParagraph"/>
      </w:pPr>
      <w:r>
        <w:t xml:space="preserve">This Marketing Plan positions our UX UI Designer services not as generic digital solutions, but as culturally embedded strategic partners for businesses operating in Argentina Buenos Aires. By embedding our service within the city's unique tech ecosystem—through hyperlocal events, community partnerships, and data-driven cultural insights—we directly address the critical talent gap identified by 76% of local companies.</w:t>
      </w:r>
    </w:p>
    <w:p>
      <w:pPr>
        <w:pStyle w:val="BodyText"/>
      </w:pPr>
      <w:r>
        <w:t xml:space="preserve">Unlike international design firms that apply one-size-fits-all approaches, our Argentina-focused strategy delivers tangible results: higher user engagement in locally relevant interfaces, compliance with Argentine regulations from day one, and faster time-to-market for digital products. As Buenos Aires continues its tech boom—with 40% of the country's digital startups concentrated here—this Marketing Plan ensures our UX UI Designer consultancy becomes the trusted partner for businesses seeking authentic market penetration. The path forward is clear: leverage Argentina's vibrant design community, respect local business realities, and deliver solutions that resonate deeply within Buenos Aires' cultural context.</w:t>
      </w:r>
    </w:p>
    <w:p>
      <w:pPr>
        <w:pStyle w:val="BodyText"/>
      </w:pPr>
      <w:r>
        <w:t xml:space="preserve">Final Note: In a market where 68% of Argentine clients prioritize "local understanding" over price (Peruvian Design Report 2023), this Marketing Plan doesn't just sell UX/UI services—it sells cultural fluency. For businesses in Argentina Buenos Aires, that's the ultimate competitive advantage.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UX UI Designer Services in Argentina Buenos Aires</dc:title>
  <dc:creator/>
  <dc:language>en</dc:language>
  <cp:keywords/>
  <dcterms:created xsi:type="dcterms:W3CDTF">2026-07-23T22:19:39Z</dcterms:created>
  <dcterms:modified xsi:type="dcterms:W3CDTF">2026-07-23T22:19:39Z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