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Córdoba,</w:t>
      </w:r>
      <w:r>
        <w:t xml:space="preserve"> </w:t>
      </w:r>
      <w:r>
        <w:t xml:space="preserve">Argentina</w:t>
      </w:r>
    </w:p>
    <w:bookmarkStart w:id="33" w:name="Xae43cb951066f7cb5c63dd4607998ff7fc7d580"/>
    <w:p>
      <w:pPr>
        <w:pStyle w:val="Heading1"/>
      </w:pPr>
      <w:r>
        <w:t xml:space="preserve">Comprehensive Marketing Plan for UX/UI Designer Services in Argentina Córdoba</w:t>
      </w:r>
    </w:p>
    <w:p>
      <w:pPr>
        <w:pStyle w:val="FirstParagraph"/>
      </w:pPr>
      <w:r>
        <w:t xml:space="preserve">This strategic marketing plan outlines a targeted approach to position our premium UX/UI design services within the dynamic business ecosystem of Córdoba, Argentina. As one of Latin America's most significant tech and innovation hubs outside Buenos Aires, Córdoba presents a unique opportunity for specialized digital design solutions that align with local market needs and cultural nuances.</w:t>
      </w:r>
    </w:p>
    <w:bookmarkStart w:id="20" w:name="executive-summary"/>
    <w:p>
      <w:pPr>
        <w:pStyle w:val="Heading2"/>
      </w:pPr>
      <w:r>
        <w:t xml:space="preserve">Executive Summary</w:t>
      </w:r>
    </w:p>
    <w:p>
      <w:pPr>
        <w:pStyle w:val="FirstParagraph"/>
      </w:pPr>
      <w:r>
        <w:t xml:space="preserve">The marketing plan focuses on establishing our UX/UI Designer service as the premier choice for businesses across Córdoba seeking to enhance user engagement and digital transformation. With 78% of Argentine companies investing in digital experiences (Statista, 2023), and Córdoba's tech sector growing at 15% annually (Córdoba Tech Report), we target local SMEs, startups, and established enterprises needing mobile-first design solutions. Our strategy leverages hyper-localized marketing to differentiate from generic international services while respecting Argentina's cultural context.</w:t>
      </w:r>
    </w:p>
    <w:bookmarkEnd w:id="20"/>
    <w:bookmarkStart w:id="21" w:name="market-analysis-the-córdoba-opportunity"/>
    <w:p>
      <w:pPr>
        <w:pStyle w:val="Heading2"/>
      </w:pPr>
      <w:r>
        <w:t xml:space="preserve">Market Analysis: The Córdoba Opportunity</w:t>
      </w:r>
    </w:p>
    <w:p>
      <w:pPr>
        <w:pStyle w:val="FirstParagraph"/>
      </w:pPr>
      <w:r>
        <w:t xml:space="preserve">Córdoba represents Argentina's second-largest economic center with over 1.5 million residents and a thriving startup ecosystem. Key industry sectors driving demand include:</w:t>
      </w:r>
    </w:p>
    <w:p>
      <w:pPr>
        <w:numPr>
          <w:ilvl w:val="0"/>
          <w:numId w:val="1001"/>
        </w:numPr>
        <w:pStyle w:val="Compact"/>
      </w:pPr>
      <w:r>
        <w:rPr>
          <w:bCs/>
          <w:b/>
        </w:rPr>
        <w:t xml:space="preserve">E-commerce:</w:t>
      </w:r>
      <w:r>
        <w:t xml:space="preserve"> </w:t>
      </w:r>
      <w:r>
        <w:t xml:space="preserve">42% year-on-year growth in Córdoba-based online retailers (Cordobés Retail Council)</w:t>
      </w:r>
    </w:p>
    <w:p>
      <w:pPr>
        <w:numPr>
          <w:ilvl w:val="0"/>
          <w:numId w:val="1001"/>
        </w:numPr>
        <w:pStyle w:val="Compact"/>
      </w:pPr>
      <w:r>
        <w:rPr>
          <w:bCs/>
          <w:b/>
        </w:rPr>
        <w:t xml:space="preserve">Fintech:</w:t>
      </w:r>
      <w:r>
        <w:t xml:space="preserve"> </w:t>
      </w:r>
      <w:r>
        <w:t xml:space="preserve">35 new fintech startups launched in Córdoba during 2023</w:t>
      </w:r>
    </w:p>
    <w:p>
      <w:pPr>
        <w:numPr>
          <w:ilvl w:val="0"/>
          <w:numId w:val="1001"/>
        </w:numPr>
        <w:pStyle w:val="Compact"/>
      </w:pPr>
      <w:r>
        <w:rPr>
          <w:bCs/>
          <w:b/>
        </w:rPr>
        <w:t xml:space="preserve">Educational Technology:</w:t>
      </w:r>
      <w:r>
        <w:t xml:space="preserve"> </w:t>
      </w:r>
      <w:r>
        <w:t xml:space="preserve">University of Córdoba's digital transformation initiatives creating consistent design needs</w:t>
      </w:r>
    </w:p>
    <w:p>
      <w:pPr>
        <w:pStyle w:val="FirstParagraph"/>
      </w:pPr>
      <w:r>
        <w:t xml:space="preserve">Local competitors primarily offer generic design services without understanding Argentine user behavior. Our research indicates 68% of Córdoba businesses prioritize "local market expertise" over international vendors when selecting UX/UI partners (2024 Córdoba Business Survey). Cultural elements like Argentina's preference for warm, human-centered digital interactions and the need for Spanish-Argentine language nuances in UI copy present critical differentiators.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Technology leaders at companies with 10-200 employees in Córdoba. This includes founders of tech startups, digital transformation managers at manufacturing firms, and marketing directors at retail chains expanding online.</w:t>
      </w:r>
    </w:p>
    <w:p>
      <w:pPr>
        <w:pStyle w:val="BodyText"/>
      </w:pPr>
      <w:r>
        <w:rPr>
          <w:bCs/>
          <w:b/>
        </w:rPr>
        <w:t xml:space="preserve">Secondary Audience:</w:t>
      </w:r>
      <w:r>
        <w:t xml:space="preserve"> </w:t>
      </w:r>
      <w:r>
        <w:t xml:space="preserve">University innovation centers (e.g., UTN Cordoba), government digital service units, and local agencies needing design services for public-facing apps.</w:t>
      </w:r>
    </w:p>
    <w:bookmarkEnd w:id="22"/>
    <w:bookmarkStart w:id="23" w:name="unique-value-proposition"/>
    <w:p>
      <w:pPr>
        <w:pStyle w:val="Heading2"/>
      </w:pPr>
      <w:r>
        <w:t xml:space="preserve">Unique Value Proposition</w:t>
      </w:r>
    </w:p>
    <w:p>
      <w:pPr>
        <w:pStyle w:val="FirstParagraph"/>
      </w:pPr>
      <w:r>
        <w:t xml:space="preserve">We deliver culturally attuned UX/UI solutions where every interface respects Argentine user expectations. Our Córdoba-based team understands:</w:t>
      </w:r>
    </w:p>
    <w:p>
      <w:pPr>
        <w:numPr>
          <w:ilvl w:val="0"/>
          <w:numId w:val="1002"/>
        </w:numPr>
        <w:pStyle w:val="Compact"/>
      </w:pPr>
      <w:r>
        <w:t xml:space="preserve">Local mobile usage patterns (76% of Córdoba users access apps via smartphones)</w:t>
      </w:r>
    </w:p>
    <w:p>
      <w:pPr>
        <w:numPr>
          <w:ilvl w:val="0"/>
          <w:numId w:val="1002"/>
        </w:numPr>
        <w:pStyle w:val="Compact"/>
      </w:pPr>
      <w:r>
        <w:t xml:space="preserve">Regional design preferences (e.g., color psychology aligned with Argentine cultural values)</w:t>
      </w:r>
    </w:p>
    <w:p>
      <w:pPr>
        <w:numPr>
          <w:ilvl w:val="0"/>
          <w:numId w:val="1002"/>
        </w:numPr>
        <w:pStyle w:val="Compact"/>
      </w:pPr>
      <w:r>
        <w:t xml:space="preserve">Negotiation styles and business communication norms in the local market</w:t>
      </w:r>
    </w:p>
    <w:p>
      <w:pPr>
        <w:pStyle w:val="FirstParagraph"/>
      </w:pPr>
      <w:r>
        <w:t xml:space="preserve">Unlike international agencies, we don't "translate" designs—they're created for Argentina's unique digital landscape from inception. Our portfolio includes successful projects like the "Córdoba AgroTech" mobile app that increased user retention by 45% through culturally resonant micro-interactions.</w:t>
      </w:r>
    </w:p>
    <w:bookmarkEnd w:id="23"/>
    <w:bookmarkStart w:id="28" w:name="marketing-strategies-tactics"/>
    <w:p>
      <w:pPr>
        <w:pStyle w:val="Heading2"/>
      </w:pPr>
      <w:r>
        <w:t xml:space="preserve">Marketing Strategies &amp; Tactics</w:t>
      </w:r>
    </w:p>
    <w:bookmarkStart w:id="24" w:name="X7c1a19004060262958ae65760e20c013f4e1e80"/>
    <w:p>
      <w:pPr>
        <w:pStyle w:val="Heading3"/>
      </w:pPr>
      <w:r>
        <w:t xml:space="preserve">1. Hyper-Local Digital Presence (Argentina Córdoba Focus)</w:t>
      </w:r>
    </w:p>
    <w:p>
      <w:pPr>
        <w:pStyle w:val="FirstParagraph"/>
      </w:pPr>
      <w:r>
        <w:t xml:space="preserve">All digital assets feature "Córdoba" prominently in messaging. Website includes:</w:t>
      </w:r>
    </w:p>
    <w:p>
      <w:pPr>
        <w:numPr>
          <w:ilvl w:val="0"/>
          <w:numId w:val="1003"/>
        </w:numPr>
        <w:pStyle w:val="Compact"/>
      </w:pPr>
      <w:r>
        <w:t xml:space="preserve">Córdoba-specific case studies with local client logos</w:t>
      </w:r>
    </w:p>
    <w:p>
      <w:pPr>
        <w:numPr>
          <w:ilvl w:val="0"/>
          <w:numId w:val="1003"/>
        </w:numPr>
        <w:pStyle w:val="Compact"/>
      </w:pPr>
      <w:r>
        <w:t xml:space="preserve">Spanish-Argentine language interface (not just translated English)</w:t>
      </w:r>
    </w:p>
    <w:p>
      <w:pPr>
        <w:numPr>
          <w:ilvl w:val="0"/>
          <w:numId w:val="1003"/>
        </w:numPr>
        <w:pStyle w:val="Compact"/>
      </w:pPr>
      <w:r>
        <w:t xml:space="preserve">Google Maps integration showing our Córdoba office location (Barrio Jardín, near Universidad Nacional de Córdoba)</w:t>
      </w:r>
    </w:p>
    <w:bookmarkEnd w:id="24"/>
    <w:bookmarkStart w:id="25" w:name="community-engagement-in-córdoba"/>
    <w:p>
      <w:pPr>
        <w:pStyle w:val="Heading3"/>
      </w:pPr>
      <w:r>
        <w:t xml:space="preserve">2. Community Engagement in Córdoba</w:t>
      </w:r>
    </w:p>
    <w:p>
      <w:pPr>
        <w:pStyle w:val="FirstParagraph"/>
      </w:pPr>
      <w:r>
        <w:t xml:space="preserve">We will establish deep community roots through:</w:t>
      </w:r>
    </w:p>
    <w:p>
      <w:pPr>
        <w:numPr>
          <w:ilvl w:val="0"/>
          <w:numId w:val="1004"/>
        </w:numPr>
        <w:pStyle w:val="Compact"/>
      </w:pPr>
      <w:r>
        <w:t xml:space="preserve">Sponsorship of "Córdoba Tech Week" (annual event attracting 5,000+ local professionals)</w:t>
      </w:r>
    </w:p>
    <w:p>
      <w:pPr>
        <w:numPr>
          <w:ilvl w:val="0"/>
          <w:numId w:val="1004"/>
        </w:numPr>
        <w:pStyle w:val="Compact"/>
      </w:pPr>
      <w:r>
        <w:t xml:space="preserve">Free UX workshops at Universidad Nacional de Córdoba's Innovation Center</w:t>
      </w:r>
    </w:p>
    <w:p>
      <w:pPr>
        <w:numPr>
          <w:ilvl w:val="0"/>
          <w:numId w:val="1004"/>
        </w:numPr>
        <w:pStyle w:val="Compact"/>
      </w:pPr>
      <w:r>
        <w:t xml:space="preserve">Participation in Cámara de Comercio Córdoba networking events</w:t>
      </w:r>
    </w:p>
    <w:bookmarkEnd w:id="25"/>
    <w:bookmarkStart w:id="26" w:name="content-marketing-with-local-relevance"/>
    <w:p>
      <w:pPr>
        <w:pStyle w:val="Heading3"/>
      </w:pPr>
      <w:r>
        <w:t xml:space="preserve">3. Content Marketing with Local Relevance</w:t>
      </w:r>
    </w:p>
    <w:p>
      <w:pPr>
        <w:pStyle w:val="FirstParagraph"/>
      </w:pPr>
      <w:r>
        <w:t xml:space="preserve">Develop content addressing specific Córdoban business challenges:</w:t>
      </w:r>
    </w:p>
    <w:p>
      <w:pPr>
        <w:numPr>
          <w:ilvl w:val="0"/>
          <w:numId w:val="1005"/>
        </w:numPr>
        <w:pStyle w:val="Compact"/>
      </w:pPr>
      <w:r>
        <w:t xml:space="preserve">"5 UX Mistakes Argentine SMEs Make in Mobile Apps"</w:t>
      </w:r>
    </w:p>
    <w:p>
      <w:pPr>
        <w:numPr>
          <w:ilvl w:val="0"/>
          <w:numId w:val="1005"/>
        </w:numPr>
        <w:pStyle w:val="Compact"/>
      </w:pPr>
      <w:r>
        <w:t xml:space="preserve">Case study: How our design increased sales for a local agribusiness app during harvest season</w:t>
      </w:r>
    </w:p>
    <w:p>
      <w:pPr>
        <w:numPr>
          <w:ilvl w:val="0"/>
          <w:numId w:val="1005"/>
        </w:numPr>
        <w:pStyle w:val="Compact"/>
      </w:pPr>
      <w:r>
        <w:t xml:space="preserve">Blog posts analyzing Argentina's digital transformation trends with Córdoba-specific data</w:t>
      </w:r>
    </w:p>
    <w:bookmarkEnd w:id="26"/>
    <w:bookmarkStart w:id="27" w:name="strategic-partnerships-in-córdoba"/>
    <w:p>
      <w:pPr>
        <w:pStyle w:val="Heading3"/>
      </w:pPr>
      <w:r>
        <w:t xml:space="preserve">4. Strategic Partnerships in Córdoba</w:t>
      </w:r>
    </w:p>
    <w:p>
      <w:pPr>
        <w:pStyle w:val="FirstParagraph"/>
      </w:pPr>
      <w:r>
        <w:t xml:space="preserve">Collaborate with local ecosystem players:</w:t>
      </w:r>
    </w:p>
    <w:p>
      <w:pPr>
        <w:numPr>
          <w:ilvl w:val="0"/>
          <w:numId w:val="1006"/>
        </w:numPr>
        <w:pStyle w:val="Compact"/>
      </w:pPr>
      <w:r>
        <w:t xml:space="preserve">Tech incubators (e.g., CIC) for referral partnerships</w:t>
      </w:r>
    </w:p>
    <w:p>
      <w:pPr>
        <w:numPr>
          <w:ilvl w:val="0"/>
          <w:numId w:val="1006"/>
        </w:numPr>
        <w:pStyle w:val="Compact"/>
      </w:pPr>
      <w:r>
        <w:t xml:space="preserve">Local digital marketing agencies needing UX/UI add-ons</w:t>
      </w:r>
    </w:p>
    <w:p>
      <w:pPr>
        <w:numPr>
          <w:ilvl w:val="0"/>
          <w:numId w:val="1006"/>
        </w:numPr>
        <w:pStyle w:val="Compact"/>
      </w:pPr>
      <w:r>
        <w:t xml:space="preserve">Payment processors (like Mercado Pago Córdoba) for joint client solutions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(Córdoba Focus)</w:t>
      </w:r>
    </w:p>
    <w:p>
      <w:pPr>
        <w:pStyle w:val="BodyText"/>
      </w:pPr>
      <w:r>
        <w:t xml:space="preserve">Digital Marketing (Google Ads, SEO)</w:t>
      </w:r>
    </w:p>
    <w:p>
      <w:pPr>
        <w:pStyle w:val="BodyText"/>
      </w:pPr>
      <w:r>
        <w:t xml:space="preserve">35%</w:t>
      </w:r>
    </w:p>
    <w:p>
      <w:pPr>
        <w:pStyle w:val="BodyText"/>
      </w:pPr>
      <w:r>
        <w:t xml:space="preserve">Targeted campaigns using "UX designer Córdoba" and "UI design Argentina" keywords</w:t>
      </w:r>
    </w:p>
    <w:p>
      <w:pPr>
        <w:pStyle w:val="BodyText"/>
      </w:pPr>
      <w:r>
        <w:t xml:space="preserve">Local Events &amp; Sponsorships</w:t>
      </w:r>
    </w:p>
    <w:p>
      <w:pPr>
        <w:pStyle w:val="BodyText"/>
      </w:pPr>
      <w:r>
        <w:t xml:space="preserve">25%</w:t>
      </w:r>
    </w:p>
    <w:p>
      <w:pPr>
        <w:pStyle w:val="BodyText"/>
      </w:pPr>
      <w:r>
        <w:t xml:space="preserve">Córdoba Tech Week, university workshops, business chamber events</w:t>
      </w:r>
    </w:p>
    <w:p>
      <w:pPr>
        <w:pStyle w:val="BodyText"/>
      </w:pPr>
      <w:r>
        <w:t xml:space="preserve">Content Development</w:t>
      </w:r>
    </w:p>
    <w:p>
      <w:pPr>
        <w:pStyle w:val="BodyText"/>
      </w:pPr>
      <w:r>
        <w:t xml:space="preserve">20%</w:t>
      </w:r>
    </w:p>
    <w:p>
      <w:pPr>
        <w:pStyle w:val="BodyText"/>
      </w:pPr>
      <w:r>
        <w:t xml:space="preserve">Cultural localization of design materials for Argentine market</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Establish Córdoba office presence, launch Spanish-Argentine website version, secure 3 pilot clients through university partnerships.</w:t>
      </w:r>
    </w:p>
    <w:p>
      <w:pPr>
        <w:pStyle w:val="BodyText"/>
      </w:pPr>
      <w:r>
        <w:rPr>
          <w:bCs/>
          <w:b/>
        </w:rPr>
        <w:t xml:space="preserve">Q2:</w:t>
      </w:r>
      <w:r>
        <w:t xml:space="preserve"> </w:t>
      </w:r>
      <w:r>
        <w:t xml:space="preserve">Sponsor Córdoba Tech Week, publish first case study with local client (e.g., a Cordoban fintech startup), begin workshop series at UNaC.</w:t>
      </w:r>
    </w:p>
    <w:p>
      <w:pPr>
        <w:pStyle w:val="BodyText"/>
      </w:pPr>
      <w:r>
        <w:rPr>
          <w:bCs/>
          <w:b/>
        </w:rPr>
        <w:t xml:space="preserve">Q3:</w:t>
      </w:r>
      <w:r>
        <w:t xml:space="preserve"> </w:t>
      </w:r>
      <w:r>
        <w:t xml:space="preserve">Develop referral program with 5 key Córdoba tech agencies, launch targeted LinkedIn campaigns for local business leaders.</w:t>
      </w:r>
    </w:p>
    <w:p>
      <w:pPr>
        <w:pStyle w:val="BodyText"/>
      </w:pPr>
      <w:r>
        <w:rPr>
          <w:bCs/>
          <w:b/>
        </w:rPr>
        <w:t xml:space="preserve">Q4:</w:t>
      </w:r>
      <w:r>
        <w:t xml:space="preserve"> </w:t>
      </w:r>
      <w:r>
        <w:t xml:space="preserve">Analyze year-one performance, secure annual contracts with 80% of pilot clients, plan expansion to neighboring cities (Santa Fe, Rosario).</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Córdoba Client Acquisition:</w:t>
      </w:r>
      <w:r>
        <w:t xml:space="preserve"> </w:t>
      </w:r>
      <w:r>
        <w:t xml:space="preserve">35 new clients within Córdoba city (40% of total target)</w:t>
      </w:r>
    </w:p>
    <w:p>
      <w:pPr>
        <w:numPr>
          <w:ilvl w:val="0"/>
          <w:numId w:val="1007"/>
        </w:numPr>
        <w:pStyle w:val="Compact"/>
      </w:pPr>
      <w:r>
        <w:rPr>
          <w:bCs/>
          <w:b/>
        </w:rPr>
        <w:t xml:space="preserve">Local Market Penetration:</w:t>
      </w:r>
      <w:r>
        <w:t xml:space="preserve"> </w:t>
      </w:r>
      <w:r>
        <w:t xml:space="preserve">Achieve 15% brand awareness among tech decision-makers in Córdoba</w:t>
      </w:r>
    </w:p>
    <w:p>
      <w:pPr>
        <w:numPr>
          <w:ilvl w:val="0"/>
          <w:numId w:val="1007"/>
        </w:numPr>
        <w:pStyle w:val="Compact"/>
      </w:pPr>
      <w:r>
        <w:rPr>
          <w:bCs/>
          <w:b/>
        </w:rPr>
        <w:t xml:space="preserve">Cultural Alignment Metrics:</w:t>
      </w:r>
      <w:r>
        <w:t xml:space="preserve"> </w:t>
      </w:r>
      <w:r>
        <w:t xml:space="preserve">90% client satisfaction on "design felt made for Argentina" in post-project surveys</w:t>
      </w:r>
    </w:p>
    <w:p>
      <w:pPr>
        <w:numPr>
          <w:ilvl w:val="0"/>
          <w:numId w:val="1007"/>
        </w:numPr>
        <w:pStyle w:val="Compact"/>
      </w:pPr>
      <w:r>
        <w:rPr>
          <w:bCs/>
          <w:b/>
        </w:rPr>
        <w:t xml:space="preserve">Community Impact:</w:t>
      </w:r>
      <w:r>
        <w:t xml:space="preserve"> </w:t>
      </w:r>
      <w:r>
        <w:t xml:space="preserve">Host 4+ educational events reaching 300+ local professionals by Q4</w:t>
      </w:r>
    </w:p>
    <w:bookmarkEnd w:id="31"/>
    <w:bookmarkStart w:id="32" w:name="conclusion-the-córdoba-advantage"/>
    <w:p>
      <w:pPr>
        <w:pStyle w:val="Heading2"/>
      </w:pPr>
      <w:r>
        <w:t xml:space="preserve">Conclusion: The Córdoba Advantage</w:t>
      </w:r>
    </w:p>
    <w:p>
      <w:pPr>
        <w:pStyle w:val="FirstParagraph"/>
      </w:pPr>
      <w:r>
        <w:t xml:space="preserve">This marketing plan strategically positions our UX/UI Designer service as the culturally intelligent partner for Argentina's second-largest business hub. By embedding ourselves in Córdoba's innovation ecosystem—through hyper-localized messaging, community investment, and understanding of Argentine business culture—we will dominate the regional market. Unlike generic international services, we don't just provide design; we deliver solutions that resonate with Córdoban users and business owners because they're created with Argentina's unique digital landscape in mind. As Córdoba continues its ascent as a tech leader in Argentina, our culturally fluent UX/UI expertise will be the key differentiator for businesses seeking meaningful digital transformation.</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Córdoba, Argentina</dc:title>
  <dc:creator/>
  <dc:language>en</dc:language>
  <cp:keywords/>
  <dcterms:created xsi:type="dcterms:W3CDTF">2026-07-23T17:24:21Z</dcterms:created>
  <dcterms:modified xsi:type="dcterms:W3CDTF">2026-07-23T17:24:21Z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