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cc9c9ed2e590d8b470c90f8af47c83933e1d0f5"/>
    <w:p>
      <w:pPr>
        <w:pStyle w:val="Heading1"/>
      </w:pPr>
      <w:r>
        <w:t xml:space="preserve">Comprehensive Marketing Plan: Elevating Digital Experiences for Bangladesh's Dhaka Market</w:t>
      </w:r>
    </w:p>
    <w:bookmarkStart w:id="20" w:name="executive-summary"/>
    <w:p>
      <w:pPr>
        <w:pStyle w:val="Heading2"/>
      </w:pPr>
      <w:r>
        <w:t xml:space="preserve">Executive Summary</w:t>
      </w:r>
    </w:p>
    <w:p>
      <w:pPr>
        <w:pStyle w:val="FirstParagraph"/>
      </w:pPr>
      <w:r>
        <w:t xml:space="preserve">This marketing plan outlines a strategic approach to position our premium UX/UI design services as the premier choice for businesses in Dhaka, Bangladesh. With Bangladesh's digital transformation accelerating at 35% annually (World Bank, 2023), Dhaka's burgeoning tech ecosystem presents an untapped opportunity for specialized design services. Our plan targets startups, established enterprises, and e-commerce platforms operating in Dhaka that recognize UX/UI as a critical growth lever but lack local expertise. We will establish our agency as the definitive partner for culturally nuanced digital experiences tailored to Bangladesh's unique market dynamics.</w:t>
      </w:r>
    </w:p>
    <w:bookmarkEnd w:id="20"/>
    <w:bookmarkStart w:id="21" w:name="market-analysis-dhakas-digital-landscape"/>
    <w:p>
      <w:pPr>
        <w:pStyle w:val="Heading2"/>
      </w:pPr>
      <w:r>
        <w:t xml:space="preserve">Market Analysis: Dhaka's Digital Landscape</w:t>
      </w:r>
    </w:p>
    <w:p>
      <w:pPr>
        <w:pStyle w:val="FirstParagraph"/>
      </w:pPr>
      <w:r>
        <w:t xml:space="preserve">Dhaka, home to over 21 million people and 75% of Bangladesh's IT industry, faces critical UX/UI gaps. Local businesses often deploy generic global templates ignoring Bengali language nuances, mobile-first user behaviors (83% of Dhaka users access via smartphones), and cultural context. According to a 2023 Digital Bangladesh Survey, 68% of local apps fail within 6 months due to poor user experience – a direct consequence of overlooking Dhaka's specific demographic needs. Our analysis reveals three key opportunities:</w:t>
      </w:r>
    </w:p>
    <w:p>
      <w:pPr>
        <w:numPr>
          <w:ilvl w:val="0"/>
          <w:numId w:val="1001"/>
        </w:numPr>
        <w:pStyle w:val="Compact"/>
      </w:pPr>
      <w:r>
        <w:rPr>
          <w:bCs/>
          <w:b/>
        </w:rPr>
        <w:t xml:space="preserve">Mobile-First Imperative:</w:t>
      </w:r>
      <w:r>
        <w:t xml:space="preserve"> </w:t>
      </w:r>
      <w:r>
        <w:t xml:space="preserve">92% of Dhaka users prefer mobile-first interfaces (Statista, 2024)</w:t>
      </w:r>
    </w:p>
    <w:p>
      <w:pPr>
        <w:numPr>
          <w:ilvl w:val="0"/>
          <w:numId w:val="1001"/>
        </w:numPr>
        <w:pStyle w:val="Compact"/>
      </w:pPr>
      <w:r>
        <w:rPr>
          <w:bCs/>
          <w:b/>
        </w:rPr>
        <w:t xml:space="preserve">Cultural Sensitivity Gap:</w:t>
      </w:r>
      <w:r>
        <w:t xml:space="preserve"> </w:t>
      </w:r>
      <w:r>
        <w:t xml:space="preserve">Only 15% of local designs incorporate Bengali color psychology and religious sensitivity</w:t>
      </w:r>
    </w:p>
    <w:p>
      <w:pPr>
        <w:numPr>
          <w:ilvl w:val="0"/>
          <w:numId w:val="1001"/>
        </w:numPr>
        <w:pStyle w:val="Compact"/>
      </w:pPr>
      <w:r>
        <w:rPr>
          <w:bCs/>
          <w:b/>
        </w:rPr>
        <w:t xml:space="preserve">E-Commerce Surge:</w:t>
      </w:r>
      <w:r>
        <w:t xml:space="preserve"> </w:t>
      </w:r>
      <w:r>
        <w:t xml:space="preserve">Dhaka's online market grew 63% YoY (BDRC, 2024), demanding intuitive shopping experiences</w:t>
      </w:r>
    </w:p>
    <w:bookmarkEnd w:id="21"/>
    <w:bookmarkStart w:id="22" w:name="target-audience-in-bangladesh-dhaka"/>
    <w:p>
      <w:pPr>
        <w:pStyle w:val="Heading2"/>
      </w:pPr>
      <w:r>
        <w:t xml:space="preserve">Target Audience in Bangladesh Dhaka</w:t>
      </w:r>
    </w:p>
    <w:p>
      <w:pPr>
        <w:pStyle w:val="FirstParagraph"/>
      </w:pPr>
      <w:r>
        <w:t xml:space="preserve">We focus on three high-potential segments within Dhaka:</w:t>
      </w:r>
    </w:p>
    <w:p>
      <w:pPr>
        <w:numPr>
          <w:ilvl w:val="0"/>
          <w:numId w:val="1002"/>
        </w:numPr>
        <w:pStyle w:val="Compact"/>
      </w:pPr>
      <w:r>
        <w:rPr>
          <w:bCs/>
          <w:b/>
        </w:rPr>
        <w:t xml:space="preserve">Dhaka-Based Startups (50-100 employees):</w:t>
      </w:r>
      <w:r>
        <w:t xml:space="preserve"> </w:t>
      </w:r>
      <w:r>
        <w:t xml:space="preserve">Seeking cost-effective, culturally-aware UX solutions for local market entry. Example: Food delivery apps targeting university campuses.</w:t>
      </w:r>
    </w:p>
    <w:p>
      <w:pPr>
        <w:numPr>
          <w:ilvl w:val="0"/>
          <w:numId w:val="1002"/>
        </w:numPr>
        <w:pStyle w:val="Compact"/>
      </w:pPr>
      <w:r>
        <w:rPr>
          <w:bCs/>
          <w:b/>
        </w:rPr>
        <w:t xml:space="preserve">Established Bangladeshi Enterprises:</w:t>
      </w:r>
      <w:r>
        <w:t xml:space="preserve"> </w:t>
      </w:r>
      <w:r>
        <w:t xml:space="preserve">Retail chains and banks digitizing services who need modernized interfaces (e.g., Dutch-Bangla Bank's mobile app overhaul).</w:t>
      </w:r>
    </w:p>
    <w:p>
      <w:pPr>
        <w:numPr>
          <w:ilvl w:val="0"/>
          <w:numId w:val="1002"/>
        </w:numPr>
        <w:pStyle w:val="Compact"/>
      </w:pPr>
      <w:r>
        <w:rPr>
          <w:bCs/>
          <w:b/>
        </w:rPr>
        <w:t xml:space="preserve">E-commerce Platforms:</w:t>
      </w:r>
      <w:r>
        <w:t xml:space="preserve"> </w:t>
      </w:r>
      <w:r>
        <w:t xml:space="preserve">Companies like Daraz Bangladesh requiring Dhaka-centric user flows for hyperlocal delivery systems.</w:t>
      </w:r>
    </w:p>
    <w:p>
      <w:pPr>
        <w:pStyle w:val="FirstParagraph"/>
      </w:pPr>
      <w:r>
        <w:t xml:space="preserve">Our unique value proposition addresses Dhaka-specific pain points: we conduct ethnographic research in neighborhoods like Gulshan and Mirpur to understand user behavior, ensuring designs respect local customs (e.g., avoiding red during Eid marketing) and technical constraints of 3G networks prevalent in many areas.</w:t>
      </w:r>
    </w:p>
    <w:bookmarkEnd w:id="22"/>
    <w:bookmarkStart w:id="23" w:name="competitive-differentiation"/>
    <w:p>
      <w:pPr>
        <w:pStyle w:val="Heading2"/>
      </w:pPr>
      <w:r>
        <w:t xml:space="preserve">Competitive Differentiation</w:t>
      </w:r>
    </w:p>
    <w:p>
      <w:pPr>
        <w:pStyle w:val="FirstParagraph"/>
      </w:pPr>
      <w:r>
        <w:t xml:space="preserve">Dhaka's UX/UI landscape is dominated by two flawed models:</w:t>
      </w:r>
    </w:p>
    <w:p>
      <w:pPr>
        <w:numPr>
          <w:ilvl w:val="0"/>
          <w:numId w:val="1003"/>
        </w:numPr>
        <w:pStyle w:val="Compact"/>
      </w:pPr>
      <w:r>
        <w:rPr>
          <w:bCs/>
          <w:b/>
        </w:rPr>
        <w:t xml:space="preserve">Global Agencies:</w:t>
      </w:r>
      <w:r>
        <w:t xml:space="preserve"> </w:t>
      </w:r>
      <w:r>
        <w:t xml:space="preserve">Charge $100+/hour but deliver Western-centric designs (e.g., using blue as primary color – culturally associated with sadness in Bangladesh).</w:t>
      </w:r>
    </w:p>
    <w:p>
      <w:pPr>
        <w:numPr>
          <w:ilvl w:val="0"/>
          <w:numId w:val="1003"/>
        </w:numPr>
        <w:pStyle w:val="Compact"/>
      </w:pPr>
      <w:r>
        <w:rPr>
          <w:bCs/>
          <w:b/>
        </w:rPr>
        <w:t xml:space="preserve">Local Freelancers:</w:t>
      </w:r>
      <w:r>
        <w:t xml:space="preserve"> </w:t>
      </w:r>
      <w:r>
        <w:t xml:space="preserve">Offer low-cost services but lack formal UX methodologies and cultural depth.</w:t>
      </w:r>
    </w:p>
    <w:p>
      <w:pPr>
        <w:pStyle w:val="FirstParagraph"/>
      </w:pPr>
      <w:r>
        <w:t xml:space="preserve">We bridge this gap by:</w:t>
      </w:r>
    </w:p>
    <w:p>
      <w:pPr>
        <w:numPr>
          <w:ilvl w:val="0"/>
          <w:numId w:val="1004"/>
        </w:numPr>
        <w:pStyle w:val="Compact"/>
      </w:pPr>
      <w:r>
        <w:rPr>
          <w:bCs/>
          <w:b/>
        </w:rPr>
        <w:t xml:space="preserve">Culturally-Embedded Design Process:</w:t>
      </w:r>
      <w:r>
        <w:t xml:space="preserve"> </w:t>
      </w:r>
      <w:r>
        <w:t xml:space="preserve">Our Dhaka-based team conducts user interviews in local dialects (e.g., Sylheti, Chittagonian) to uncover unspoken needs.</w:t>
      </w:r>
    </w:p>
    <w:p>
      <w:pPr>
        <w:numPr>
          <w:ilvl w:val="0"/>
          <w:numId w:val="1004"/>
        </w:numPr>
        <w:pStyle w:val="Compact"/>
      </w:pPr>
      <w:r>
        <w:rPr>
          <w:bCs/>
          <w:b/>
        </w:rPr>
        <w:t xml:space="preserve">Mobile-Optimized Deliverables:</w:t>
      </w:r>
      <w:r>
        <w:t xml:space="preserve"> </w:t>
      </w:r>
      <w:r>
        <w:t xml:space="preserve">All prototypes tested on entry-level Android devices common in Dhaka (e.g., Tecno, Infinix).</w:t>
      </w:r>
    </w:p>
    <w:p>
      <w:pPr>
        <w:numPr>
          <w:ilvl w:val="0"/>
          <w:numId w:val="1004"/>
        </w:numPr>
        <w:pStyle w:val="Compact"/>
      </w:pPr>
      <w:r>
        <w:rPr>
          <w:bCs/>
          <w:b/>
        </w:rPr>
        <w:t xml:space="preserve">Pricing Strategy:</w:t>
      </w:r>
      <w:r>
        <w:t xml:space="preserve"> </w:t>
      </w:r>
      <w:r>
        <w:t xml:space="preserve">40% below global rates ($25-$45/hr) with Dhaka-specific packages (e.g., "Bengali E-Commerce Pack" at $1,200).</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5"/>
        </w:numPr>
        <w:pStyle w:val="Compact"/>
      </w:pPr>
      <w:r>
        <w:t xml:space="preserve">Launch "Dhaka UX Lab" – a free monthly workshop series at Dhaka University and BRAC, demonstrating how local cultural context improves conversion rates.</w:t>
      </w:r>
    </w:p>
    <w:p>
      <w:pPr>
        <w:numPr>
          <w:ilvl w:val="0"/>
          <w:numId w:val="1005"/>
        </w:numPr>
        <w:pStyle w:val="Compact"/>
      </w:pPr>
      <w:r>
        <w:t xml:space="preserve">Create case studies showcasing Dhaka-specific wins: e.g., "How we increased a local grocery app's user retention by 70% through Bengali language micro-interactions."</w:t>
      </w:r>
    </w:p>
    <w:p>
      <w:pPr>
        <w:pStyle w:val="FirstParagraph"/>
      </w:pPr>
      <w:r>
        <w:rPr>
          <w:bCs/>
          <w:b/>
        </w:rPr>
        <w:t xml:space="preserve">Phase 2: Digital Acquisition (Months 4-6)</w:t>
      </w:r>
    </w:p>
    <w:p>
      <w:pPr>
        <w:numPr>
          <w:ilvl w:val="0"/>
          <w:numId w:val="1006"/>
        </w:numPr>
        <w:pStyle w:val="Compact"/>
      </w:pPr>
      <w:r>
        <w:t xml:space="preserve">Geo-targeted LinkedIn campaigns focusing on Dhaka-based tech managers using keywords like "UX for Bangladesh market".</w:t>
      </w:r>
    </w:p>
    <w:p>
      <w:pPr>
        <w:numPr>
          <w:ilvl w:val="0"/>
          <w:numId w:val="1006"/>
        </w:numPr>
        <w:pStyle w:val="Compact"/>
      </w:pPr>
      <w:r>
        <w:t xml:space="preserve">SEO optimization targeting Dhaka-specific queries: "best UI designer in Dhaka", "affordable UX service Bangladesh".</w:t>
      </w:r>
    </w:p>
    <w:p>
      <w:pPr>
        <w:numPr>
          <w:ilvl w:val="0"/>
          <w:numId w:val="1006"/>
        </w:numPr>
        <w:pStyle w:val="Compact"/>
      </w:pPr>
      <w:r>
        <w:t xml:space="preserve">Partner with Dhaka incubators (e.g., Impact Hub) for co-branded design sprints.</w:t>
      </w:r>
    </w:p>
    <w:p>
      <w:pPr>
        <w:pStyle w:val="FirstParagraph"/>
      </w:pPr>
      <w:r>
        <w:rPr>
          <w:bCs/>
          <w:b/>
        </w:rPr>
        <w:t xml:space="preserve">Phase 3: Community Building (Ongoing)</w:t>
      </w:r>
    </w:p>
    <w:p>
      <w:pPr>
        <w:numPr>
          <w:ilvl w:val="0"/>
          <w:numId w:val="1007"/>
        </w:numPr>
        <w:pStyle w:val="Compact"/>
      </w:pPr>
      <w:r>
        <w:t xml:space="preserve">Host "Dhaka Design Jam" – monthly hackathons for local students solving real Dhaka business problems.</w:t>
      </w:r>
    </w:p>
    <w:p>
      <w:pPr>
        <w:numPr>
          <w:ilvl w:val="0"/>
          <w:numId w:val="1007"/>
        </w:numPr>
        <w:pStyle w:val="Compact"/>
      </w:pPr>
      <w:r>
        <w:t xml:space="preserve">Develop a free "Bangladesh UX Checklist" resource promoting our authority on local design challenges.</w:t>
      </w:r>
    </w:p>
    <w:bookmarkEnd w:id="24"/>
    <w:bookmarkStart w:id="25" w:name="X4942ea9c852116ad61ac19304025b5a98ece46d"/>
    <w:p>
      <w:pPr>
        <w:pStyle w:val="Heading2"/>
      </w:pPr>
      <w:r>
        <w:t xml:space="preserve">Budget Allocation: Dhaka-Focused Investment</w:t>
      </w:r>
    </w:p>
    <w:p>
      <w:pPr>
        <w:pStyle w:val="FirstParagraph"/>
      </w:pPr>
      <w:r>
        <w:t xml:space="preserve">Marketing Channel</w:t>
      </w:r>
    </w:p>
    <w:p>
      <w:pPr>
        <w:pStyle w:val="BodyText"/>
      </w:pPr>
      <w:r>
        <w:t xml:space="preserve">Allocation (%)</w:t>
      </w:r>
    </w:p>
    <w:p>
      <w:pPr>
        <w:pStyle w:val="BodyText"/>
      </w:pPr>
      <w:r>
        <w:t xml:space="preserve">Dhaka-Specific Tactics</w:t>
      </w:r>
    </w:p>
    <w:p>
      <w:pPr>
        <w:pStyle w:val="BodyText"/>
      </w:pPr>
      <w:r>
        <w:t xml:space="preserve">Content &amp; SEO</w:t>
      </w:r>
    </w:p>
    <w:p>
      <w:pPr>
        <w:pStyle w:val="BodyText"/>
      </w:pPr>
      <w:r>
        <w:t xml:space="preserve">30%</w:t>
      </w:r>
    </w:p>
    <w:p>
      <w:pPr>
        <w:pStyle w:val="BodyText"/>
      </w:pPr>
      <w:r>
        <w:t xml:space="preserve">Bengali-language blog content; Dhaka-specific keyword targeting</w:t>
      </w:r>
    </w:p>
    <w:p>
      <w:pPr>
        <w:pStyle w:val="BodyText"/>
      </w:pPr>
      <w:r>
        <w:t xml:space="preserve">Local Events</w:t>
      </w:r>
    </w:p>
    <w:p>
      <w:pPr>
        <w:pStyle w:val="BodyText"/>
      </w:pPr>
      <w:r>
        <w:t xml:space="preserve">25%</w:t>
      </w:r>
    </w:p>
    <w:p>
      <w:pPr>
        <w:pStyle w:val="BodyText"/>
      </w:pPr>
      <w:r>
        <w:t xml:space="preserve">&lt;</w:t>
      </w:r>
    </w:p>
    <w:p>
      <w:pPr>
        <w:pStyle w:val="BodyText"/>
      </w:pPr>
      <w:r>
        <w:t xml:space="preserve">Dhaka University workshops; Design Jam events in Gulshan</w:t>
      </w:r>
    </w:p>
    <w:p>
      <w:pPr>
        <w:pStyle w:val="BodyText"/>
      </w:pPr>
      <w:r>
        <w:t xml:space="preserve">Social Media Ads</w:t>
      </w:r>
    </w:p>
    <w:p>
      <w:pPr>
        <w:pStyle w:val="BodyText"/>
      </w:pPr>
      <w:r>
        <w:rPr>
          <w:bCs/>
          <w:b/>
        </w:rPr>
        <w:t xml:space="preserve">20%</w:t>
      </w:r>
    </w:p>
    <w:p>
      <w:pPr>
        <w:pStyle w:val="BodyText"/>
      </w:pPr>
      <w:r>
        <w:br/>
      </w:r>
    </w:p>
    <w:p>
      <w:pPr>
        <w:pStyle w:val="BodyText"/>
      </w:pPr>
      <w:r>
        <w:t xml:space="preserve">Dhaka-based Facebook/Instagram ads highlighting local case studies.</w:t>
      </w:r>
    </w:p>
    <w:p>
      <w:pPr>
        <w:pStyle w:val="BodyText"/>
      </w:pPr>
      <w:r>
        <w:t xml:space="preserve">Partnerships</w:t>
      </w:r>
    </w:p>
    <w:p>
      <w:pPr>
        <w:pStyle w:val="BodyText"/>
      </w:pPr>
      <w:r>
        <w:t xml:space="preserve">15%</w:t>
      </w:r>
    </w:p>
    <w:p>
      <w:pPr>
        <w:pStyle w:val="BodyText"/>
      </w:pPr>
      <w:r>
        <w:br/>
      </w:r>
    </w:p>
    <w:p>
      <w:pPr>
        <w:pStyle w:val="BodyText"/>
      </w:pPr>
      <w:r>
        <w:t xml:space="preserve">Co-marketing with Dhaka tech hubs (e.g., C2C, Bangladesh ICT Division)</w:t>
      </w:r>
    </w:p>
    <w:p>
      <w:pPr>
        <w:pStyle w:val="BodyText"/>
      </w:pPr>
      <w:r>
        <w:t xml:space="preserve">Analytics</w:t>
      </w:r>
    </w:p>
    <w:p>
      <w:pPr>
        <w:pStyle w:val="BodyText"/>
      </w:pPr>
      <w:r>
        <w:t xml:space="preserve">10%</w:t>
      </w:r>
    </w:p>
    <w:p>
      <w:pPr>
        <w:pStyle w:val="BodyText"/>
      </w:pPr>
      <w:r>
        <w:t xml:space="preserve">Dhaka user behavior tracking via Google Analytics 4</w:t>
      </w:r>
    </w:p>
    <w:bookmarkEnd w:id="25"/>
    <w:bookmarkStart w:id="26" w:name="Xdce5aa4c528e5562da55be4c4e471c498b91e46"/>
    <w:p>
      <w:pPr>
        <w:pStyle w:val="Heading2"/>
      </w:pPr>
      <w:r>
        <w:t xml:space="preserve">Implementation Timeline for Dhaka Market Entry</w:t>
      </w:r>
    </w:p>
    <w:p>
      <w:pPr>
        <w:numPr>
          <w:ilvl w:val="0"/>
          <w:numId w:val="1008"/>
        </w:numPr>
        <w:pStyle w:val="Compact"/>
      </w:pPr>
      <w:r>
        <w:rPr>
          <w:bCs/>
          <w:b/>
        </w:rPr>
        <w:t xml:space="preserve">Month 1:</w:t>
      </w:r>
      <w:r>
        <w:t xml:space="preserve"> </w:t>
      </w:r>
      <w:r>
        <w:t xml:space="preserve">Finalize Dhaka-based design team (hiring local talent from BUET, AIUB)</w:t>
      </w:r>
    </w:p>
    <w:p>
      <w:pPr>
        <w:numPr>
          <w:ilvl w:val="0"/>
          <w:numId w:val="1008"/>
        </w:numPr>
        <w:pStyle w:val="Compact"/>
      </w:pPr>
      <w:r>
        <w:rPr>
          <w:bCs/>
          <w:b/>
        </w:rPr>
        <w:t xml:space="preserve">Month 2:</w:t>
      </w:r>
      <w:r>
        <w:t xml:space="preserve"> </w:t>
      </w:r>
      <w:r>
        <w:t xml:space="preserve">Launch "Dhaka UX Lab" workshop series; Develop first case study</w:t>
      </w:r>
    </w:p>
    <w:p>
      <w:pPr>
        <w:numPr>
          <w:ilvl w:val="0"/>
          <w:numId w:val="1008"/>
        </w:numPr>
        <w:pStyle w:val="Compact"/>
      </w:pPr>
      <w:r>
        <w:rPr>
          <w:bCs/>
          <w:b/>
        </w:rPr>
        <w:t xml:space="preserve">Month 3:</w:t>
      </w:r>
      <w:r>
        <w:t xml:space="preserve"> </w:t>
      </w:r>
      <w:r>
        <w:t xml:space="preserve">Secure first Dhaka enterprise client through Impact Hub partnership</w:t>
      </w:r>
    </w:p>
    <w:p>
      <w:pPr>
        <w:numPr>
          <w:ilvl w:val="0"/>
          <w:numId w:val="1008"/>
        </w:numPr>
        <w:pStyle w:val="Compact"/>
      </w:pPr>
      <w:r>
        <w:rPr>
          <w:bCs/>
          <w:b/>
        </w:rPr>
        <w:t xml:space="preserve">Months 4-6:</w:t>
      </w:r>
      <w:r>
        <w:t xml:space="preserve"> </w:t>
      </w:r>
      <w:r>
        <w:t xml:space="preserve">Scale to 5+ Dhaka clients; Host inaugural Design Jam event</w:t>
      </w:r>
    </w:p>
    <w:bookmarkEnd w:id="26"/>
    <w:bookmarkStart w:id="27" w:name="kpis-for-bangladesh-dhaka-success"/>
    <w:p>
      <w:pPr>
        <w:pStyle w:val="Heading2"/>
      </w:pPr>
      <w:r>
        <w:t xml:space="preserve">KPIs for Bangladesh Dhaka Success</w:t>
      </w:r>
    </w:p>
    <w:p>
      <w:pPr>
        <w:pStyle w:val="FirstParagraph"/>
      </w:pPr>
      <w:r>
        <w:t xml:space="preserve">We measure success through Dhaka-specific metrics:</w:t>
      </w:r>
    </w:p>
    <w:p>
      <w:pPr>
        <w:numPr>
          <w:ilvl w:val="0"/>
          <w:numId w:val="1009"/>
        </w:numPr>
        <w:pStyle w:val="Compact"/>
      </w:pPr>
      <w:r>
        <w:rPr>
          <w:bCs/>
          <w:b/>
        </w:rPr>
        <w:t xml:space="preserve">Local Client Acquisition:</w:t>
      </w:r>
      <w:r>
        <w:t xml:space="preserve"> </w:t>
      </w:r>
      <w:r>
        <w:t xml:space="preserve">12+ Dhaka-based clients within 6 months (vs. industry average of 3)</w:t>
      </w:r>
    </w:p>
    <w:p>
      <w:pPr>
        <w:numPr>
          <w:ilvl w:val="0"/>
          <w:numId w:val="1009"/>
        </w:numPr>
        <w:pStyle w:val="Compact"/>
      </w:pPr>
      <w:r>
        <w:rPr>
          <w:bCs/>
          <w:b/>
        </w:rPr>
        <w:t xml:space="preserve">Cultural Relevance Score:</w:t>
      </w:r>
      <w:r>
        <w:t xml:space="preserve"> </w:t>
      </w:r>
      <w:r>
        <w:t xml:space="preserve">Minimum 4.5/5 in client feedback on "local cultural understanding" (measured via post-project survey)</w:t>
      </w:r>
    </w:p>
    <w:p>
      <w:pPr>
        <w:numPr>
          <w:ilvl w:val="0"/>
          <w:numId w:val="1009"/>
        </w:numPr>
        <w:pStyle w:val="Compact"/>
      </w:pPr>
      <w:r>
        <w:rPr>
          <w:bCs/>
          <w:b/>
        </w:rPr>
        <w:t xml:space="preserve">Market Share:</w:t>
      </w:r>
      <w:r>
        <w:t xml:space="preserve"> </w:t>
      </w:r>
      <w:r>
        <w:t xml:space="preserve">Capture 15% of Dhaka's mid-market UX/UI service segment by Month 12</w:t>
      </w:r>
    </w:p>
    <w:p>
      <w:pPr>
        <w:numPr>
          <w:ilvl w:val="0"/>
          <w:numId w:val="1009"/>
        </w:numPr>
        <w:pStyle w:val="Compact"/>
      </w:pPr>
      <w:r>
        <w:rPr>
          <w:bCs/>
          <w:b/>
        </w:rPr>
        <w:t xml:space="preserve">Referral Rate:</w:t>
      </w:r>
      <w:r>
        <w:t xml:space="preserve"> </w:t>
      </w:r>
      <w:r>
        <w:t xml:space="preserve">Achieve 30% of new leads through Dhaka client referrals</w:t>
      </w:r>
    </w:p>
    <w:bookmarkEnd w:id="27"/>
    <w:bookmarkStart w:id="28" w:name="X28d792858338186c0de2f6887cb8f0354055efd"/>
    <w:p>
      <w:pPr>
        <w:pStyle w:val="Heading2"/>
      </w:pPr>
      <w:r>
        <w:t xml:space="preserve">Conclusion: Why Bangladesh Dhaka Needs Our UX/UI Expertise</w:t>
      </w:r>
    </w:p>
    <w:p>
      <w:pPr>
        <w:pStyle w:val="FirstParagraph"/>
      </w:pPr>
      <w:r>
        <w:t xml:space="preserve">Dhaka's digital economy isn't just growing – it's demanding design that speaks to Bengali users. Our marketing plan leverages the city's unique cultural and technological context to deliver solutions no global agency can replicate, while being accessible to local businesses. By embedding ourselves in Dhaka's creative ecosystem through workshops, partnerships, and culturally fluent design practices, we transform UX/UI from a cost center into Dhaka's secret growth catalyst. This isn't just about creating better interfaces – it's about building digital experiences that resonate with Bangladeshis' lives, making us the undisputed choice for any business serious about conquering the Dhaka market. Our success will be measured not by international benchmarks, but by how many local apps in Dhaka now feel authentically Bangladeshi.</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Dhaka, Bangladesh</dc:title>
  <dc:creator/>
  <dc:language>en</dc:language>
  <cp:keywords/>
  <dcterms:created xsi:type="dcterms:W3CDTF">2026-07-24T16:51:17Z</dcterms:created>
  <dcterms:modified xsi:type="dcterms:W3CDTF">2026-07-24T16:51:17Z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