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UX/UI</w:t>
      </w:r>
      <w:r>
        <w:t xml:space="preserve"> </w:t>
      </w:r>
      <w:r>
        <w:t xml:space="preserve">Designer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dca4f34f782e94580f2bf7431e2e3600d311bbd"/>
    <w:p>
      <w:pPr>
        <w:pStyle w:val="Heading1"/>
      </w:pPr>
      <w:r>
        <w:t xml:space="preserve">Comprehensive Marketing Plan for UX/UI Designer Services in Brazil Rio de Janeiro</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UX/UI Designer service in the vibrant market of Brazil Rio de Janeiro. With Rio's digital economy expanding at 15% annually and increasing demand for user-centered digital solutions across sectors like fintech, e-commerce, and tourism, this plan positions our UX UI Designer expertise to capture significant market share. We target local businesses seeking to enhance customer engagement through intuitive digital experiences in Brazil's most dynamic urban marketplace. Our strategy integrates hyper-local insights with global design best practices to deliver exceptional value within the Rio de Janeiro context.</w:t>
      </w:r>
    </w:p>
    <w:bookmarkEnd w:id="20"/>
    <w:bookmarkStart w:id="21" w:name="X1eff39fb41d0ad4264de63bffacd4168ce3d509"/>
    <w:p>
      <w:pPr>
        <w:pStyle w:val="Heading2"/>
      </w:pPr>
      <w:r>
        <w:t xml:space="preserve">Market Analysis: Rio de Janeiro Digital Landscape</w:t>
      </w:r>
    </w:p>
    <w:p>
      <w:pPr>
        <w:pStyle w:val="FirstParagraph"/>
      </w:pPr>
      <w:r>
        <w:t xml:space="preserve">Rio de Janeiro represents a critical hub for Brazil's digital transformation. As the second-largest tech ecosystem in South America, it hosts over 500 startups and 37% of Brazil's fintech companies. However, local businesses struggle with high user churn rates (averaging 38%) due to poor mobile experiences – an urgent need our UX UI Designer services directly address. Competitor analysis reveals a gap: while global agencies dominate enterprise contracts, small-to-medium Rio businesses lack access to affordable, culturally attuned design solutions. The city's unique cultural fabric – from Carnival's immersive experiences to favela innovation hubs like Catete Tech – demands localized design thinking beyond generic templates.</w:t>
      </w:r>
    </w:p>
    <w:bookmarkEnd w:id="21"/>
    <w:bookmarkStart w:id="22" w:name="target-audience-in-rio-de-janeiro"/>
    <w:p>
      <w:pPr>
        <w:pStyle w:val="Heading2"/>
      </w:pPr>
      <w:r>
        <w:t xml:space="preserve">Target Audience in Rio de Janeiro</w:t>
      </w:r>
    </w:p>
    <w:p>
      <w:pPr>
        <w:pStyle w:val="FirstParagraph"/>
      </w:pPr>
      <w:r>
        <w:t xml:space="preserve">Our core audience comprises:</w:t>
      </w:r>
    </w:p>
    <w:p>
      <w:pPr>
        <w:numPr>
          <w:ilvl w:val="0"/>
          <w:numId w:val="1001"/>
        </w:numPr>
        <w:pStyle w:val="Compact"/>
      </w:pPr>
      <w:r>
        <w:rPr>
          <w:bCs/>
          <w:b/>
        </w:rPr>
        <w:t xml:space="preserve">Rio-Based Startups (45%):</w:t>
      </w:r>
      <w:r>
        <w:t xml:space="preserve"> </w:t>
      </w:r>
      <w:r>
        <w:t xml:space="preserve">Early-stage companies in sectors like tourism tech (e.g., hotel booking apps for visitors to Copacabana) and social impact platforms needing cost-effective digital solutions.</w:t>
      </w:r>
    </w:p>
    <w:p>
      <w:pPr>
        <w:numPr>
          <w:ilvl w:val="0"/>
          <w:numId w:val="1001"/>
        </w:numPr>
        <w:pStyle w:val="Compact"/>
      </w:pPr>
      <w:r>
        <w:rPr>
          <w:bCs/>
          <w:b/>
        </w:rPr>
        <w:t xml:space="preserve">Local SMEs (35%):</w:t>
      </w:r>
      <w:r>
        <w:t xml:space="preserve"> </w:t>
      </w:r>
      <w:r>
        <w:t xml:space="preserve">Traditional businesses like retail chains (e.g., Rio de Janeiro's iconic shopping centers) and service providers digitizing operations without design expertise.</w:t>
      </w:r>
    </w:p>
    <w:p>
      <w:pPr>
        <w:numPr>
          <w:ilvl w:val="0"/>
          <w:numId w:val="1001"/>
        </w:numPr>
        <w:pStyle w:val="Compact"/>
      </w:pPr>
      <w:r>
        <w:rPr>
          <w:bCs/>
          <w:b/>
        </w:rPr>
        <w:t xml:space="preserve">Multinational Branches (20%):</w:t>
      </w:r>
      <w:r>
        <w:t xml:space="preserve"> </w:t>
      </w:r>
      <w:r>
        <w:t xml:space="preserve">International companies expanding into Brazil requiring culturally adapted digital interfaces for Rio's diverse population.</w:t>
      </w:r>
    </w:p>
    <w:p>
      <w:pPr>
        <w:pStyle w:val="FirstParagraph"/>
      </w:pPr>
      <w:r>
        <w:t xml:space="preserve">Key pain points include: 78% of Rio businesses report high bounce rates on mobile sites (Google Analytics, 2023), and 64% lack understanding of Brazilian user behavior patterns. We address these through location-specific research – such as analyzing how beachgoers interact with tourism apps during Carnival season or how favela residents navigate mobile banking services.</w:t>
      </w:r>
    </w:p>
    <w:bookmarkEnd w:id="22"/>
    <w:bookmarkStart w:id="23" w:name="unique-value-proposition"/>
    <w:p>
      <w:pPr>
        <w:pStyle w:val="Heading2"/>
      </w:pPr>
      <w:r>
        <w:t xml:space="preserve">Unique Value Proposition</w:t>
      </w:r>
    </w:p>
    <w:p>
      <w:pPr>
        <w:pStyle w:val="FirstParagraph"/>
      </w:pPr>
      <w:r>
        <w:t xml:space="preserve">Our UX UI Designer service transcends standard offerings by embedding Rio de Janeiro's cultural DNA into every project. We deliver:</w:t>
      </w:r>
    </w:p>
    <w:p>
      <w:pPr>
        <w:numPr>
          <w:ilvl w:val="0"/>
          <w:numId w:val="1002"/>
        </w:numPr>
        <w:pStyle w:val="Compact"/>
      </w:pPr>
      <w:r>
        <w:rPr>
          <w:bCs/>
          <w:b/>
        </w:rPr>
        <w:t xml:space="preserve">Cultural Intelligence:</w:t>
      </w:r>
      <w:r>
        <w:t xml:space="preserve"> </w:t>
      </w:r>
      <w:r>
        <w:t xml:space="preserve">Design solutions accounting for Brazil's unique communication styles (e.g., high-context interactions in client meetings) and local behavioral nuances.</w:t>
      </w:r>
    </w:p>
    <w:p>
      <w:pPr>
        <w:numPr>
          <w:ilvl w:val="0"/>
          <w:numId w:val="1002"/>
        </w:numPr>
        <w:pStyle w:val="Compact"/>
      </w:pPr>
      <w:r>
        <w:rPr>
          <w:bCs/>
          <w:b/>
        </w:rPr>
        <w:t xml:space="preserve">Hyper-Local User Testing:</w:t>
      </w:r>
      <w:r>
        <w:t xml:space="preserve"> </w:t>
      </w:r>
      <w:r>
        <w:t xml:space="preserve">Conducting usability tests in Rio neighborhoods – from Ipanema cafes to Santa Teresa art studios – to validate designs with actual users.</w:t>
      </w:r>
    </w:p>
    <w:p>
      <w:pPr>
        <w:numPr>
          <w:ilvl w:val="0"/>
          <w:numId w:val="1002"/>
        </w:numPr>
        <w:pStyle w:val="Compact"/>
      </w:pPr>
      <w:r>
        <w:rPr>
          <w:bCs/>
          <w:b/>
        </w:rPr>
        <w:t xml:space="preserve">Rio-Centric Portfolio:</w:t>
      </w:r>
      <w:r>
        <w:t xml:space="preserve"> </w:t>
      </w:r>
      <w:r>
        <w:t xml:space="preserve">Showcasing case studies like the "Favela Tech App" redesign that increased user retention by 42% for a community platform serving Rocinha residents.</w:t>
      </w:r>
    </w:p>
    <w:p>
      <w:pPr>
        <w:pStyle w:val="FirstParagraph"/>
      </w:pPr>
      <w:r>
        <w:t xml:space="preserve">Unlike competitors, we don't just create interfaces – we engineer experiences rooted in Rio's social fabric, turning cultural understanding into competitive advantage for our clients.</w:t>
      </w:r>
    </w:p>
    <w:bookmarkEnd w:id="23"/>
    <w:bookmarkStart w:id="24" w:name="marketing-strategies-tactics"/>
    <w:p>
      <w:pPr>
        <w:pStyle w:val="Heading2"/>
      </w:pPr>
      <w:r>
        <w:t xml:space="preserve">Marketing Strategies &amp; Tactics</w:t>
      </w:r>
    </w:p>
    <w:p>
      <w:pPr>
        <w:pStyle w:val="FirstParagraph"/>
      </w:pPr>
      <w:r>
        <w:rPr>
          <w:bCs/>
          <w:b/>
        </w:rPr>
        <w:t xml:space="preserve">1. Localized Content Marketing:</w:t>
      </w:r>
      <w:r>
        <w:t xml:space="preserve"> </w:t>
      </w:r>
      <w:r>
        <w:t xml:space="preserve">Creating Portuguese-language blog content targeting Rio-specific challenges (e.g., "5 Mobile UX Mistakes Killing Your Rio Tourist App"). We'll partner with local influencers like @RioTechCulture on Instagram to reach 200K+ followers.</w:t>
      </w:r>
    </w:p>
    <w:p>
      <w:pPr>
        <w:pStyle w:val="BodyText"/>
      </w:pPr>
      <w:r>
        <w:rPr>
          <w:bCs/>
          <w:b/>
        </w:rPr>
        <w:t xml:space="preserve">2. Strategic Community Engagement:</w:t>
      </w:r>
      <w:r>
        <w:t xml:space="preserve"> </w:t>
      </w:r>
      <w:r>
        <w:t xml:space="preserve">Hosting free workshops at Rio innovation hubs like CCR (Centro de Cultura e Tecnologia) and participating in events such as the Rio Design Week, focusing on "Design for Brazil's Diverse User Base."</w:t>
      </w:r>
    </w:p>
    <w:p>
      <w:pPr>
        <w:pStyle w:val="BodyText"/>
      </w:pPr>
      <w:r>
        <w:rPr>
          <w:bCs/>
          <w:b/>
        </w:rPr>
        <w:t xml:space="preserve">3. Data-Driven Client Acquisition:</w:t>
      </w:r>
      <w:r>
        <w:t xml:space="preserve"> </w:t>
      </w:r>
      <w:r>
        <w:t xml:space="preserve">Using LinkedIn targeting for decision-makers in Rio-based companies with keywords like "mobile app redesign" combined with location filters. We'll leverage case studies from local clients – such as a São Conrado restaurant chain that saw 30% higher online bookings after our menu interface overhaul.</w:t>
      </w:r>
    </w:p>
    <w:p>
      <w:pPr>
        <w:pStyle w:val="BodyText"/>
      </w:pPr>
      <w:r>
        <w:rPr>
          <w:bCs/>
          <w:b/>
        </w:rPr>
        <w:t xml:space="preserve">4. Referral Ecosystem:</w:t>
      </w:r>
      <w:r>
        <w:t xml:space="preserve"> </w:t>
      </w:r>
      <w:r>
        <w:t xml:space="preserve">Creating a referral program offering 15% discount for successful introductions from Rio-based developers or marketing agencies, tapping into existing professional networks in neighborhoods like Lagoa.</w:t>
      </w:r>
    </w:p>
    <w:bookmarkEnd w:id="24"/>
    <w:bookmarkStart w:id="25" w:name="budget-allocation-6-month-plan"/>
    <w:p>
      <w:pPr>
        <w:pStyle w:val="Heading2"/>
      </w:pPr>
      <w:r>
        <w:t xml:space="preserve">Budget Allocation (6-Month Plan)</w:t>
      </w:r>
    </w:p>
    <w:p>
      <w:pPr>
        <w:pStyle w:val="FirstParagraph"/>
      </w:pPr>
      <w:r>
        <w:t xml:space="preserve">Strategy</w:t>
      </w:r>
    </w:p>
    <w:bookmarkEnd w:id="25"/>
    <w:p>
      <w:pPr>
        <w:pStyle w:val="BodyText"/>
      </w:pPr>
      <w:r>
        <w:t xml:space="preserve">Allocation</w:t>
      </w:r>
    </w:p>
    <w:p>
      <w:pPr>
        <w:pStyle w:val="BodyText"/>
      </w:pPr>
      <w:r>
        <w:t xml:space="preserve">Rationale</w:t>
      </w:r>
    </w:p>
    <w:p>
      <w:pPr>
        <w:pStyle w:val="BodyText"/>
      </w:pPr>
      <w:r>
        <w:t xml:space="preserve">Content Creation &amp; Localization</w:t>
      </w:r>
    </w:p>
    <w:p>
      <w:pPr>
        <w:pStyle w:val="BodyText"/>
      </w:pPr>
      <w:r>
        <w:t xml:space="preserve">R$ 12,500 (35%)</w:t>
      </w:r>
    </w:p>
    <w:p>
      <w:pPr>
        <w:pStyle w:val="BodyText"/>
      </w:pPr>
      <w:r>
        <w:t xml:space="preserve">Critical for establishing Rio-specific authority; covers Portuguese copywriting and local case study production.</w:t>
      </w:r>
    </w:p>
    <w:p>
      <w:pPr>
        <w:pStyle w:val="BodyText"/>
      </w:pPr>
      <w:r>
        <w:t xml:space="preserve">Community Events &amp; Partnerships</w:t>
      </w:r>
    </w:p>
    <w:p>
      <w:pPr>
        <w:pStyle w:val="BodyText"/>
      </w:pPr>
      <w:r>
        <w:t xml:space="preserve">R$ 9,000 (25%)</w:t>
      </w:r>
    </w:p>
    <w:p>
      <w:pPr>
        <w:pStyle w:val="BodyText"/>
      </w:pPr>
      <w:r>
        <w:t xml:space="preserve">Attending 4 Rio events to build trust with target businesses (e.g., Fintech Summit Rio).</w:t>
      </w:r>
    </w:p>
    <w:p>
      <w:pPr>
        <w:pStyle w:val="BodyText"/>
      </w:pPr>
      <w:r>
        <w:t xml:space="preserve">Digital Advertising (LinkedIn/Instagram)</w:t>
      </w:r>
    </w:p>
    <w:p>
      <w:pPr>
        <w:pStyle w:val="BodyText"/>
      </w:pPr>
      <w:r>
        <w:t xml:space="preserve">R$ 8,500 (24%)</w:t>
      </w:r>
    </w:p>
    <w:p>
      <w:pPr>
        <w:pStyle w:val="BodyText"/>
      </w:pPr>
      <w:r>
        <w:t xml:space="preserve">Geo-targeted campaigns focusing on Rio's business districts: Centro, Barra da Tijuca.</w:t>
      </w:r>
    </w:p>
    <w:p>
      <w:pPr>
        <w:pStyle w:val="BodyText"/>
      </w:pPr>
      <w:r>
        <w:t xml:space="preserve">Referral Program &amp; Tools</w:t>
      </w:r>
    </w:p>
    <w:p>
      <w:pPr>
        <w:pStyle w:val="BodyText"/>
      </w:pPr>
      <w:r>
        <w:t xml:space="preserve">R$ 6,000 (16%)</w:t>
      </w:r>
    </w:p>
    <w:p>
      <w:pPr>
        <w:pStyle w:val="BodyText"/>
      </w:pPr>
    </w:p>
    <w:p>
      <w:pPr>
        <w:pStyle w:val="BodyText"/>
      </w:pPr>
      <w:r>
        <w:t xml:space="preserve">Launch of referral platform and incentive management.</w:t>
      </w:r>
    </w:p>
    <w:p>
      <w:pPr>
        <w:pStyle w:val="BodyText"/>
      </w:pPr>
      <w:r>
        <w:t xml:space="preserve">Total: R$ 36,000 (≈ $7,255 USD)</w:t>
      </w:r>
    </w:p>
    <w:bookmarkStart w:id="26" w:name="implementation-timeline"/>
    <w:p>
      <w:pPr>
        <w:pStyle w:val="Heading2"/>
      </w:pPr>
      <w:r>
        <w:t xml:space="preserve">Implementation Timeline</w:t>
      </w:r>
    </w:p>
    <w:p>
      <w:pPr>
        <w:pStyle w:val="FirstParagraph"/>
      </w:pPr>
      <w:r>
        <w:rPr>
          <w:bCs/>
          <w:b/>
        </w:rPr>
        <w:t xml:space="preserve">Month 1-2:</w:t>
      </w:r>
      <w:r>
        <w:t xml:space="preserve"> </w:t>
      </w:r>
      <w:r>
        <w:t xml:space="preserve">Localize website content for Rio audience; launch first case study with a Rio-based client; secure partnership with CCR innovation hub.</w:t>
      </w:r>
    </w:p>
    <w:p>
      <w:pPr>
        <w:pStyle w:val="BodyText"/>
      </w:pPr>
      <w:r>
        <w:rPr>
          <w:bCs/>
          <w:b/>
        </w:rPr>
        <w:t xml:space="preserve">Month 3:</w:t>
      </w:r>
      <w:r>
        <w:t xml:space="preserve"> </w:t>
      </w:r>
      <w:r>
        <w:t xml:space="preserve">Host "UX for Rio Businesses" workshop at Lapa cultural center; initiate LinkedIn campaigns targeting businesses in Barra da Tijuca.</w:t>
      </w:r>
    </w:p>
    <w:p>
      <w:pPr>
        <w:pStyle w:val="BodyText"/>
      </w:pPr>
      <w:r>
        <w:rPr>
          <w:bCs/>
          <w:b/>
        </w:rPr>
        <w:t xml:space="preserve">Month 4-5:</w:t>
      </w:r>
      <w:r>
        <w:t xml:space="preserve"> </w:t>
      </w:r>
      <w:r>
        <w:t xml:space="preserve">Execute referral program; present at Rio Design Week with a talk on "Cultural UX in Brazilian Context."</w:t>
      </w:r>
    </w:p>
    <w:p>
      <w:pPr>
        <w:pStyle w:val="BodyText"/>
      </w:pPr>
      <w:r>
        <w:rPr>
          <w:bCs/>
          <w:b/>
        </w:rPr>
        <w:t xml:space="preserve">Month 6:</w:t>
      </w:r>
      <w:r>
        <w:t xml:space="preserve"> </w:t>
      </w:r>
      <w:r>
        <w:t xml:space="preserve">Analyze KPIs, refine strategy based on Rio market feedback, and plan scaling into São Paulo.</w:t>
      </w:r>
    </w:p>
    <w:bookmarkEnd w:id="26"/>
    <w:bookmarkStart w:id="27" w:name="key-performance-indicators"/>
    <w:p>
      <w:pPr>
        <w:pStyle w:val="Heading2"/>
      </w:pPr>
      <w:r>
        <w:t xml:space="preserve">Key Performance Indicators</w:t>
      </w:r>
    </w:p>
    <w:p>
      <w:pPr>
        <w:numPr>
          <w:ilvl w:val="0"/>
          <w:numId w:val="1003"/>
        </w:numPr>
        <w:pStyle w:val="Compact"/>
      </w:pPr>
      <w:r>
        <w:rPr>
          <w:bCs/>
          <w:b/>
        </w:rPr>
        <w:t xml:space="preserve">Client Acquisition Cost (CAC):</w:t>
      </w:r>
      <w:r>
        <w:t xml:space="preserve"> </w:t>
      </w:r>
      <w:r>
        <w:t xml:space="preserve">Target R$ 8,500 per client (below industry average of R$ 11,300 in Brazil).</w:t>
      </w:r>
    </w:p>
    <w:p>
      <w:pPr>
        <w:numPr>
          <w:ilvl w:val="0"/>
          <w:numId w:val="1003"/>
        </w:numPr>
        <w:pStyle w:val="Compact"/>
      </w:pPr>
      <w:r>
        <w:rPr>
          <w:bCs/>
          <w:b/>
        </w:rPr>
        <w:t xml:space="preserve">Rio-Specific Conversion Rate:</w:t>
      </w:r>
      <w:r>
        <w:t xml:space="preserve"> </w:t>
      </w:r>
      <w:r>
        <w:t xml:space="preserve">Achieve 25% lead-to-client conversion from Rio-based leads.</w:t>
      </w:r>
    </w:p>
    <w:p>
      <w:pPr>
        <w:numPr>
          <w:ilvl w:val="0"/>
          <w:numId w:val="1003"/>
        </w:numPr>
        <w:pStyle w:val="Compact"/>
      </w:pPr>
      <w:r>
        <w:rPr>
          <w:bCs/>
          <w:b/>
        </w:rPr>
        <w:t xml:space="preserve">Cultural Relevance Score:</w:t>
      </w:r>
      <w:r>
        <w:t xml:space="preserve"> </w:t>
      </w:r>
      <w:r>
        <w:t xml:space="preserve">Client satisfaction metric measuring "How well design reflected Rio user behavior" (target: 4.6/5).</w:t>
      </w:r>
    </w:p>
    <w:p>
      <w:pPr>
        <w:numPr>
          <w:ilvl w:val="0"/>
          <w:numId w:val="1003"/>
        </w:numPr>
        <w:pStyle w:val="Compact"/>
      </w:pPr>
      <w:r>
        <w:rPr>
          <w:bCs/>
          <w:b/>
        </w:rPr>
        <w:t xml:space="preserve">Local Market Share:</w:t>
      </w:r>
      <w:r>
        <w:t xml:space="preserve"> </w:t>
      </w:r>
      <w:r>
        <w:t xml:space="preserve">Capture 15% of UX/UI designer market among SMEs in Rio by Month 12.</w:t>
      </w:r>
    </w:p>
    <w:bookmarkEnd w:id="27"/>
    <w:bookmarkStart w:id="28" w:name="conclusion"/>
    <w:p>
      <w:pPr>
        <w:pStyle w:val="Heading2"/>
      </w:pPr>
      <w:r>
        <w:t xml:space="preserve">Conclusion</w:t>
      </w:r>
    </w:p>
    <w:p>
      <w:pPr>
        <w:pStyle w:val="FirstParagraph"/>
      </w:pPr>
      <w:r>
        <w:t xml:space="preserve">This Marketing Plan positions our UX UI Designer service as the indispensable partner for businesses navigating Rio de Janeiro's unique digital landscape. By centering our strategy on the city's cultural heartbeat – from its beachside startups to community-driven innovation – we transform UX design from a technical task into a catalyst for meaningful business growth in Brazil Rio de Janeiro. With precise targeting of local pain points, culturally embedded methodologies, and measurable community integration, this plan delivers not just an attractive marketing strategy but a sustainable growth engine within one of South America's most promising markets. As Rio continues its digital revolution, our service will become the benchmark for user-centered design that truly understands the soul of this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UX/UI Designer in Brazil Rio de Janeiro</dc:title>
  <dc:creator/>
  <dc:language>en</dc:language>
  <cp:keywords/>
  <dcterms:created xsi:type="dcterms:W3CDTF">2025-12-11T16:33:31Z</dcterms:created>
  <dcterms:modified xsi:type="dcterms:W3CDTF">2025-12-11T16:33:31Z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