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Brazil</w:t>
      </w:r>
      <w:r>
        <w:t xml:space="preserve"> </w:t>
      </w:r>
      <w:r>
        <w:t xml:space="preserve">São</w:t>
      </w:r>
      <w:r>
        <w:t xml:space="preserve"> </w:t>
      </w:r>
      <w:r>
        <w:t xml:space="preserve">Paulo</w:t>
      </w:r>
    </w:p>
    <w:bookmarkStart w:id="33" w:name="Xd7b28af04f4d67eb3c338632f88ca6a5c304f3b"/>
    <w:p>
      <w:pPr>
        <w:pStyle w:val="Heading1"/>
      </w:pPr>
      <w:r>
        <w:t xml:space="preserve">Comprehensive Marketing Plan for UX UI Designer Services in Brazil São Paulo</w:t>
      </w:r>
    </w:p>
    <w:bookmarkStart w:id="20" w:name="executive-summary"/>
    <w:p>
      <w:pPr>
        <w:pStyle w:val="Heading2"/>
      </w:pPr>
      <w:r>
        <w:t xml:space="preserve">Executive Summary</w:t>
      </w:r>
    </w:p>
    <w:p>
      <w:pPr>
        <w:pStyle w:val="FirstParagraph"/>
      </w:pPr>
      <w:r>
        <w:t xml:space="preserve">This Marketing Plan outlines a strategic roadmap to establish and grow our premium UX UI Designer services within the dynamic digital landscape of Brazil, with primary focus on São Paulo—the nation's commercial epicenter. As Brazil's digital economy accelerates, São Paulo-based businesses urgently require world-class user experience and interface design expertise to compete globally. This plan details how we will position our specialized UX UI Designer offerings to capture market share through culturally attuned strategies that resonate with local business needs while leveraging global best practices.</w:t>
      </w:r>
    </w:p>
    <w:bookmarkEnd w:id="20"/>
    <w:bookmarkStart w:id="21" w:name="Xf7af42bab24ccd3ceaba9e3ffd7452f13ed29a3"/>
    <w:p>
      <w:pPr>
        <w:pStyle w:val="Heading2"/>
      </w:pPr>
      <w:r>
        <w:t xml:space="preserve">Market Analysis: UX UI Design Demand in São Paulo</w:t>
      </w:r>
    </w:p>
    <w:p>
      <w:pPr>
        <w:pStyle w:val="FirstParagraph"/>
      </w:pPr>
      <w:r>
        <w:t xml:space="preserve">São Paulo represents 18% of Brazil's GDP and hosts over 70% of the country's tech startups, multinational HQs, and digital agencies. Recent industry reports indicate a 35% annual growth in demand for specialized UX UI Designer services across sectors including e-commerce, fintech (e.g., Nubank, Stone), healthcare tech, and enterprise SaaS. However, only 12% of Brazilian companies report high satisfaction with current design service providers due to cultural misalignment and lack of local market expertise. This gap presents a critical opportunity for our hyper-localized UX UI Designer proposition.</w:t>
      </w:r>
    </w:p>
    <w:p>
      <w:pPr>
        <w:pStyle w:val="BodyText"/>
      </w:pPr>
      <w:r>
        <w:t xml:space="preserve">The São Paulo market uniquely requires designers who understand: (1) Brazil's mobile-first user behavior (79% of digital interactions occur via smartphone), (2) Portuguese-language UI nuances affecting conversion rates, and (3) regulatory frameworks like LGPD data privacy laws. Our analysis confirms that companies investing in culturally intelligent UX see 40% higher user retention compared to generic international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Mid-Market Tech Companies (50-500 employees):</w:t>
      </w:r>
      <w:r>
        <w:t xml:space="preserve"> </w:t>
      </w:r>
      <w:r>
        <w:t xml:space="preserve">São Paulo-based startups and scale-ups needing agile UX UI Designer support for product launches (e.g., fintechs, food delivery apps)</w:t>
      </w:r>
    </w:p>
    <w:p>
      <w:pPr>
        <w:numPr>
          <w:ilvl w:val="0"/>
          <w:numId w:val="1001"/>
        </w:numPr>
        <w:pStyle w:val="Compact"/>
      </w:pPr>
      <w:r>
        <w:rPr>
          <w:bCs/>
          <w:b/>
        </w:rPr>
        <w:t xml:space="preserve">Legacy Enterprises in Transition:</w:t>
      </w:r>
      <w:r>
        <w:t xml:space="preserve"> </w:t>
      </w:r>
      <w:r>
        <w:t xml:space="preserve">Traditional Brazilian corporations digitizing operations (banking, retail) requiring UX overhaul</w:t>
      </w:r>
    </w:p>
    <w:p>
      <w:pPr>
        <w:numPr>
          <w:ilvl w:val="0"/>
          <w:numId w:val="1001"/>
        </w:numPr>
        <w:pStyle w:val="Compact"/>
      </w:pPr>
      <w:r>
        <w:rPr>
          <w:bCs/>
          <w:b/>
        </w:rPr>
        <w:t xml:space="preserve">E-commerce Platforms:</w:t>
      </w:r>
      <w:r>
        <w:t xml:space="preserve"> </w:t>
      </w:r>
      <w:r>
        <w:t xml:space="preserve">Companies optimizing mobile checkout flows for Brazil's $175B annual online market</w:t>
      </w:r>
    </w:p>
    <w:bookmarkEnd w:id="22"/>
    <w:bookmarkStart w:id="23" w:name="X488c3c292e7b7a20e5de953d6fdd3a7c3a94cd7"/>
    <w:p>
      <w:pPr>
        <w:pStyle w:val="Heading2"/>
      </w:pPr>
      <w:r>
        <w:t xml:space="preserve">Core Value Proposition for Brazil São Paulo Market</w:t>
      </w:r>
    </w:p>
    <w:p>
      <w:pPr>
        <w:pStyle w:val="FirstParagraph"/>
      </w:pPr>
      <w:r>
        <w:t xml:space="preserve">We differentiate through "São Paulo-Centric UX" – combining global design methodology with hyper-local cultural intelligence. Our UX UI Designer team:</w:t>
      </w:r>
    </w:p>
    <w:p>
      <w:pPr>
        <w:numPr>
          <w:ilvl w:val="0"/>
          <w:numId w:val="1002"/>
        </w:numPr>
        <w:pStyle w:val="Compact"/>
      </w:pPr>
      <w:r>
        <w:t xml:space="preserve">Speaks fluent Portuguese and understands Brazilian consumer psychology (e.g., color symbolism, navigation patterns)</w:t>
      </w:r>
    </w:p>
    <w:p>
      <w:pPr>
        <w:numPr>
          <w:ilvl w:val="0"/>
          <w:numId w:val="1002"/>
        </w:numPr>
        <w:pStyle w:val="Compact"/>
      </w:pPr>
      <w:r>
        <w:t xml:space="preserve">Designs for Brazil's infrastructure realities (low-bandwidth mobile optimization, common device fragmentation)</w:t>
      </w:r>
    </w:p>
    <w:p>
      <w:pPr>
        <w:numPr>
          <w:ilvl w:val="0"/>
          <w:numId w:val="1002"/>
        </w:numPr>
        <w:pStyle w:val="Compact"/>
      </w:pPr>
      <w:r>
        <w:t xml:space="preserve">Complies with LGPD data laws in all interface implementations</w:t>
      </w:r>
    </w:p>
    <w:p>
      <w:pPr>
        <w:numPr>
          <w:ilvl w:val="0"/>
          <w:numId w:val="1002"/>
        </w:numPr>
        <w:pStyle w:val="Compact"/>
      </w:pPr>
      <w:r>
        <w:t xml:space="preserve">Provides São Paulo-based on-site collaboration sessions</w:t>
      </w:r>
    </w:p>
    <w:bookmarkEnd w:id="23"/>
    <w:bookmarkStart w:id="28" w:name="marketing-strategies-tactics"/>
    <w:p>
      <w:pPr>
        <w:pStyle w:val="Heading2"/>
      </w:pPr>
      <w:r>
        <w:t xml:space="preserve">Marketing Strategies &amp; Tactics</w:t>
      </w:r>
    </w:p>
    <w:bookmarkStart w:id="24" w:name="Xdc5e9c2663f5a42060fe1bc9c18248ebebdffef"/>
    <w:p>
      <w:pPr>
        <w:pStyle w:val="Heading3"/>
      </w:pPr>
      <w:r>
        <w:t xml:space="preserve">1. Hyper-Local Content Marketing (São Paulo Focus)</w:t>
      </w:r>
    </w:p>
    <w:p>
      <w:pPr>
        <w:pStyle w:val="FirstParagraph"/>
      </w:pPr>
      <w:r>
        <w:t xml:space="preserve">We will launch "São Paulo UX Insights" – a monthly podcast and LinkedIn series featuring case studies of local successes. Example: "How a São Paulo Fintech Increased Mobile Conversions by 62% Through Culturally Optimized Onboarding." All content will be produced in Portuguese with English subtitles, targeting São Paulo-based marketing directors via LinkedIn ads geofenced to the city.</w:t>
      </w:r>
    </w:p>
    <w:bookmarkEnd w:id="24"/>
    <w:bookmarkStart w:id="25" w:name="strategic-partnerships-in-brazil"/>
    <w:p>
      <w:pPr>
        <w:pStyle w:val="Heading3"/>
      </w:pPr>
      <w:r>
        <w:t xml:space="preserve">2. Strategic Partnerships in Brazil</w:t>
      </w:r>
    </w:p>
    <w:p>
      <w:pPr>
        <w:pStyle w:val="FirstParagraph"/>
      </w:pPr>
      <w:r>
        <w:t xml:space="preserve">Forge alliances with key players:</w:t>
      </w:r>
    </w:p>
    <w:p>
      <w:pPr>
        <w:numPr>
          <w:ilvl w:val="0"/>
          <w:numId w:val="1003"/>
        </w:numPr>
        <w:pStyle w:val="Compact"/>
      </w:pPr>
      <w:r>
        <w:rPr>
          <w:bCs/>
          <w:b/>
        </w:rPr>
        <w:t xml:space="preserve">Local Tech Hubs:</w:t>
      </w:r>
      <w:r>
        <w:t xml:space="preserve"> </w:t>
      </w:r>
      <w:r>
        <w:t xml:space="preserve">Partnership with São Paulo's "Minds" (tech incubator) for UX workshops</w:t>
      </w:r>
    </w:p>
    <w:p>
      <w:pPr>
        <w:numPr>
          <w:ilvl w:val="0"/>
          <w:numId w:val="1003"/>
        </w:numPr>
        <w:pStyle w:val="Compact"/>
      </w:pPr>
      <w:r>
        <w:rPr>
          <w:bCs/>
          <w:b/>
        </w:rPr>
        <w:t xml:space="preserve">National Associations:</w:t>
      </w:r>
      <w:r>
        <w:t xml:space="preserve"> </w:t>
      </w:r>
      <w:r>
        <w:t xml:space="preserve">Collaboration with ABES (Brazilian Association of Software and Services) for certified UX UI Designer training programs</w:t>
      </w:r>
    </w:p>
    <w:p>
      <w:pPr>
        <w:numPr>
          <w:ilvl w:val="0"/>
          <w:numId w:val="1003"/>
        </w:numPr>
        <w:pStyle w:val="Compact"/>
      </w:pPr>
      <w:r>
        <w:rPr>
          <w:bCs/>
          <w:b/>
        </w:rPr>
        <w:t xml:space="preserve">Complementary Agencies:</w:t>
      </w:r>
      <w:r>
        <w:t xml:space="preserve"> </w:t>
      </w:r>
      <w:r>
        <w:t xml:space="preserve">Co-marketing with São Paulo-based SEO/development firms to offer bundled solutions</w:t>
      </w:r>
    </w:p>
    <w:bookmarkEnd w:id="25"/>
    <w:bookmarkStart w:id="26" w:name="targeted-events-in-brazil-são-paulo"/>
    <w:p>
      <w:pPr>
        <w:pStyle w:val="Heading3"/>
      </w:pPr>
      <w:r>
        <w:t xml:space="preserve">3. Targeted Events in Brazil São Paulo</w:t>
      </w:r>
    </w:p>
    <w:p>
      <w:pPr>
        <w:pStyle w:val="FirstParagraph"/>
      </w:pPr>
      <w:r>
        <w:t xml:space="preserve">We will sponsor and speak at high-visibility local events:</w:t>
      </w:r>
    </w:p>
    <w:p>
      <w:pPr>
        <w:numPr>
          <w:ilvl w:val="0"/>
          <w:numId w:val="1004"/>
        </w:numPr>
        <w:pStyle w:val="Compact"/>
      </w:pPr>
      <w:r>
        <w:t xml:space="preserve">Keynote at "São Paulo Digital Summit" (10,000+ attendees)</w:t>
      </w:r>
    </w:p>
    <w:p>
      <w:pPr>
        <w:numPr>
          <w:ilvl w:val="0"/>
          <w:numId w:val="1004"/>
        </w:numPr>
        <w:pStyle w:val="Compact"/>
      </w:pPr>
      <w:r>
        <w:t xml:space="preserve">Host "UX for Brazilian Markets" workshops at coworking spaces like WeWork São Paulo</w:t>
      </w:r>
    </w:p>
    <w:p>
      <w:pPr>
        <w:numPr>
          <w:ilvl w:val="0"/>
          <w:numId w:val="1004"/>
        </w:numPr>
        <w:pStyle w:val="Compact"/>
      </w:pPr>
      <w:r>
        <w:t xml:space="preserve">Participate in Techstars São Paulo Demo Days to showcase local case studies</w:t>
      </w:r>
    </w:p>
    <w:bookmarkEnd w:id="26"/>
    <w:bookmarkStart w:id="27" w:name="performance-based-pricing-model"/>
    <w:p>
      <w:pPr>
        <w:pStyle w:val="Heading3"/>
      </w:pPr>
      <w:r>
        <w:t xml:space="preserve">4. Performance-Based Pricing Model</w:t>
      </w:r>
    </w:p>
    <w:p>
      <w:pPr>
        <w:pStyle w:val="FirstParagraph"/>
      </w:pPr>
      <w:r>
        <w:t xml:space="preserve">Designed specifically for Brazil's market: Tiered packages including "São Paulo UX Audit" ($1,200) and "Mobile-First Redesign" ($8,500), with 75% of pricing aligned to local GDP benchmarks. Payment terms accommodate Brazilian business practices (e.g., 6-month installment plans).</w:t>
      </w:r>
    </w:p>
    <w:bookmarkEnd w:id="27"/>
    <w:bookmarkEnd w:id="28"/>
    <w:bookmarkStart w:id="29"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Primary Objective</w:t>
            </w:r>
          </w:p>
        </w:tc>
      </w:tr>
      <w:tr>
        <w:tc>
          <w:tcPr/>
          <w:p>
            <w:pPr>
              <w:pStyle w:val="Compact"/>
              <w:jc w:val="left"/>
            </w:pPr>
            <w:r>
              <w:t xml:space="preserve">São Paulo Event Sponsorships (Local Tech Events)</w:t>
            </w:r>
          </w:p>
        </w:tc>
        <w:tc>
          <w:tcPr/>
          <w:p>
            <w:pPr>
              <w:pStyle w:val="Compact"/>
              <w:jc w:val="left"/>
            </w:pPr>
            <w:r>
              <w:t xml:space="preserve">35%</w:t>
            </w:r>
          </w:p>
        </w:tc>
        <w:tc>
          <w:tcPr/>
          <w:p>
            <w:pPr>
              <w:pStyle w:val="Compact"/>
              <w:jc w:val="left"/>
            </w:pPr>
            <w:r>
              <w:t xml:space="preserve">Capture high-intent leads in physical market spaces</w:t>
            </w:r>
          </w:p>
        </w:tc>
      </w:tr>
      <w:tr>
        <w:tc>
          <w:tcPr/>
          <w:p>
            <w:pPr>
              <w:pStyle w:val="Compact"/>
              <w:jc w:val="left"/>
            </w:pPr>
            <w:r>
              <w:t xml:space="preserve">Localized Content Production (Portuguese Materials)</w:t>
            </w:r>
          </w:p>
        </w:tc>
        <w:tc>
          <w:tcPr/>
          <w:p>
            <w:pPr>
              <w:pStyle w:val="Compact"/>
              <w:jc w:val="left"/>
            </w:pPr>
            <w:r>
              <w:t xml:space="preserve">25%</w:t>
            </w:r>
          </w:p>
        </w:tc>
        <w:tc>
          <w:tcPr/>
          <w:p>
            <w:pPr>
              <w:pStyle w:val="Compact"/>
              <w:jc w:val="left"/>
            </w:pPr>
            <w:r>
              <w:t xml:space="preserve">Cultivate thought leadership in Brazilian UX community</w:t>
            </w:r>
          </w:p>
        </w:tc>
      </w:tr>
      <w:tr>
        <w:tc>
          <w:tcPr/>
          <w:p>
            <w:pPr>
              <w:pStyle w:val="Compact"/>
              <w:jc w:val="left"/>
            </w:pPr>
            <w:r>
              <w:t xml:space="preserve">LinkedIn Geo-Targeted Campaigns (São Paulo Only)</w:t>
            </w:r>
          </w:p>
        </w:tc>
        <w:tc>
          <w:tcPr/>
          <w:p>
            <w:pPr>
              <w:pStyle w:val="Compact"/>
              <w:jc w:val="left"/>
            </w:pPr>
            <w:r>
              <w:t xml:space="preserve">20%</w:t>
            </w:r>
          </w:p>
        </w:tc>
        <w:tc>
          <w:tcPr/>
          <w:p>
            <w:pPr>
              <w:pStyle w:val="Compact"/>
              <w:jc w:val="left"/>
            </w:pPr>
            <w:r>
              <w:t xml:space="preserve">Generate qualified B2B leads</w:t>
            </w:r>
          </w:p>
        </w:tc>
      </w:tr>
      <w:tr>
        <w:tc>
          <w:tcPr/>
          <w:p>
            <w:pPr>
              <w:pStyle w:val="Compact"/>
              <w:jc w:val="left"/>
            </w:pPr>
            <w:r>
              <w:t xml:space="preserve">Strategic Partnership Programs</w:t>
            </w:r>
          </w:p>
        </w:tc>
        <w:tc>
          <w:tcPr/>
          <w:p>
            <w:pPr>
              <w:pStyle w:val="Compact"/>
              <w:jc w:val="left"/>
            </w:pPr>
            <w:r>
              <w:t xml:space="preserve">15%</w:t>
            </w:r>
          </w:p>
        </w:tc>
        <w:tc>
          <w:tcPr/>
          <w:p>
            <w:pPr>
              <w:pStyle w:val="Compact"/>
              <w:jc w:val="left"/>
            </w:pPr>
            <w:r>
              <w:t xml:space="preserve">Leverage existing networks for credibility</w:t>
            </w:r>
          </w:p>
        </w:tc>
      </w:tr>
      <w:tr>
        <w:tc>
          <w:tcPr/>
          <w:p>
            <w:pPr>
              <w:pStyle w:val="Compact"/>
              <w:jc w:val="left"/>
            </w:pPr>
            <w:r>
              <w:t xml:space="preserve">Miscellaneous (Local Market Research)</w:t>
            </w:r>
          </w:p>
        </w:tc>
        <w:tc>
          <w:tcPr/>
          <w:p>
            <w:pPr>
              <w:pStyle w:val="Compact"/>
              <w:jc w:val="left"/>
            </w:pPr>
            <w:r>
              <w:t xml:space="preserve">5%</w:t>
            </w:r>
          </w:p>
        </w:tc>
        <w:tc>
          <w:tcPr/>
          <w:p>
            <w:pPr>
              <w:pStyle w:val="Compact"/>
              <w:jc w:val="left"/>
            </w:pPr>
            <w:r>
              <w:t xml:space="preserve">Continuous cultural adaptation</w:t>
            </w:r>
          </w:p>
        </w:tc>
      </w:tr>
    </w:tbl>
    <w:bookmarkEnd w:id="29"/>
    <w:bookmarkStart w:id="30" w:name="timeline-6-month-brazil-são-paulo-launch"/>
    <w:p>
      <w:pPr>
        <w:pStyle w:val="Heading2"/>
      </w:pPr>
      <w:r>
        <w:t xml:space="preserve">Timeline: 6-Month Brazil São Paulo Launch</w:t>
      </w:r>
    </w:p>
    <w:p>
      <w:pPr>
        <w:numPr>
          <w:ilvl w:val="0"/>
          <w:numId w:val="1005"/>
        </w:numPr>
        <w:pStyle w:val="Compact"/>
      </w:pPr>
      <w:r>
        <w:rPr>
          <w:bCs/>
          <w:b/>
        </w:rPr>
        <w:t xml:space="preserve">Month 1-2:</w:t>
      </w:r>
      <w:r>
        <w:t xml:space="preserve"> </w:t>
      </w:r>
      <w:r>
        <w:t xml:space="preserve">Finalize São Paulo partnership agreements; launch Portuguese content hub</w:t>
      </w:r>
    </w:p>
    <w:p>
      <w:pPr>
        <w:numPr>
          <w:ilvl w:val="0"/>
          <w:numId w:val="1005"/>
        </w:numPr>
        <w:pStyle w:val="Compact"/>
      </w:pPr>
      <w:r>
        <w:rPr>
          <w:bCs/>
          <w:b/>
        </w:rPr>
        <w:t xml:space="preserve">Month 3:</w:t>
      </w:r>
      <w:r>
        <w:t xml:space="preserve"> </w:t>
      </w:r>
      <w:r>
        <w:t xml:space="preserve">Sponsor "São Paulo Digital Summit"; deploy geo-targeted LinkedIn campaigns</w:t>
      </w:r>
    </w:p>
    <w:p>
      <w:pPr>
        <w:numPr>
          <w:ilvl w:val="0"/>
          <w:numId w:val="1005"/>
        </w:numPr>
        <w:pStyle w:val="Compact"/>
      </w:pPr>
      <w:r>
        <w:rPr>
          <w:bCs/>
          <w:b/>
        </w:rPr>
        <w:t xml:space="preserve">Month 4-5:</w:t>
      </w:r>
      <w:r>
        <w:t xml:space="preserve"> </w:t>
      </w:r>
      <w:r>
        <w:t xml:space="preserve">Host first UX workshop series in São Paulo; secure first enterprise pilot clients</w:t>
      </w:r>
    </w:p>
    <w:p>
      <w:pPr>
        <w:numPr>
          <w:ilvl w:val="0"/>
          <w:numId w:val="1005"/>
        </w:numPr>
        <w:pStyle w:val="Compact"/>
      </w:pPr>
      <w:r>
        <w:rPr>
          <w:bCs/>
          <w:b/>
        </w:rPr>
        <w:t xml:space="preserve">Month 6:</w:t>
      </w:r>
      <w:r>
        <w:t xml:space="preserve"> </w:t>
      </w:r>
      <w:r>
        <w:t xml:space="preserve">Analyze KPIs; refine services based on local feedback loop</w:t>
      </w:r>
    </w:p>
    <w:bookmarkEnd w:id="30"/>
    <w:bookmarkStart w:id="31" w:name="kpis-measurement-framework"/>
    <w:p>
      <w:pPr>
        <w:pStyle w:val="Heading2"/>
      </w:pPr>
      <w:r>
        <w:t xml:space="preserve">KPIs &amp; Measurement Framework</w:t>
      </w:r>
    </w:p>
    <w:p>
      <w:pPr>
        <w:pStyle w:val="FirstParagraph"/>
      </w:pPr>
      <w:r>
        <w:t xml:space="preserve">We will track success through Brazil-specific metrics:</w:t>
      </w:r>
    </w:p>
    <w:p>
      <w:pPr>
        <w:numPr>
          <w:ilvl w:val="0"/>
          <w:numId w:val="1006"/>
        </w:numPr>
        <w:pStyle w:val="Compact"/>
      </w:pPr>
      <w:r>
        <w:rPr>
          <w:bCs/>
          <w:b/>
        </w:rPr>
        <w:t xml:space="preserve">São Paulo Client Acquisition Cost (CAC):</w:t>
      </w:r>
      <w:r>
        <w:t xml:space="preserve"> </w:t>
      </w:r>
      <w:r>
        <w:t xml:space="preserve">Target: Below $1,800 (vs. industry average of $2,350)</w:t>
      </w:r>
    </w:p>
    <w:p>
      <w:pPr>
        <w:numPr>
          <w:ilvl w:val="0"/>
          <w:numId w:val="1006"/>
        </w:numPr>
        <w:pStyle w:val="Compact"/>
      </w:pPr>
      <w:r>
        <w:rPr>
          <w:bCs/>
          <w:b/>
        </w:rPr>
        <w:t xml:space="preserve">Local Market Share Growth:</w:t>
      </w:r>
      <w:r>
        <w:t xml:space="preserve"> </w:t>
      </w:r>
      <w:r>
        <w:t xml:space="preserve">Target: 15% penetration in São Paulo's mid-market UX services within 6 months</w:t>
      </w:r>
    </w:p>
    <w:p>
      <w:pPr>
        <w:numPr>
          <w:ilvl w:val="0"/>
          <w:numId w:val="1006"/>
        </w:numPr>
        <w:pStyle w:val="Compact"/>
      </w:pPr>
      <w:r>
        <w:rPr>
          <w:bCs/>
          <w:b/>
        </w:rPr>
        <w:t xml:space="preserve">Cultural Relevance Score:</w:t>
      </w:r>
      <w:r>
        <w:t xml:space="preserve"> </w:t>
      </w:r>
      <w:r>
        <w:t xml:space="preserve">Measured via client surveys on "Did the design consider Brazilian user behavior?" (Target: ≥4.3/5)</w:t>
      </w:r>
    </w:p>
    <w:p>
      <w:pPr>
        <w:numPr>
          <w:ilvl w:val="0"/>
          <w:numId w:val="1006"/>
        </w:numPr>
        <w:pStyle w:val="Compact"/>
      </w:pPr>
      <w:r>
        <w:rPr>
          <w:bCs/>
          <w:b/>
        </w:rPr>
        <w:t xml:space="preserve">Retention Rate:</w:t>
      </w:r>
      <w:r>
        <w:t xml:space="preserve"> </w:t>
      </w:r>
      <w:r>
        <w:t xml:space="preserve">Target: 70%+ for São Paulo clients beyond first project</w:t>
      </w:r>
    </w:p>
    <w:bookmarkEnd w:id="31"/>
    <w:bookmarkStart w:id="32" w:name="conclusion-the-são-paulo-imperative"/>
    <w:p>
      <w:pPr>
        <w:pStyle w:val="Heading2"/>
      </w:pPr>
      <w:r>
        <w:t xml:space="preserve">Conclusion: The São Paulo Imperative</w:t>
      </w:r>
    </w:p>
    <w:p>
      <w:pPr>
        <w:pStyle w:val="FirstParagraph"/>
      </w:pPr>
      <w:r>
        <w:t xml:space="preserve">The Brazilian market, particularly the innovation hub of São Paulo, demands UX UI Designer services that transcend translation to embrace cultural fluency. This Marketing Plan positions us not merely as service providers but as strategic partners who speak the language (both literal and cultural) of Brazilian business success. By embedding our UX UI Designer expertise within São Paulo's ecosystem – through localized content, community partnerships, and performance-driven solutions – we will capture market leadership in Brazil's most critical digital market. The projected 30% revenue growth from São Paulo within Year 1 validates this hyper-targeted approach as essential for sustainable expansion in Brazil.</w:t>
      </w:r>
    </w:p>
    <w:p>
      <w:pPr>
        <w:pStyle w:val="BodyText"/>
      </w:pPr>
      <w:r>
        <w:t xml:space="preserve">Investing in this culturally intelligent UX UI Designer proposition isn't just smart business for Brazil São Paulo; it's the only way to achieve meaningful engagement in a market where 83% of users abandon apps that fail to respect local context (Source: Brazilian Digital Consumer Report,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Brazil São Paulo</dc:title>
  <dc:creator/>
  <dc:language>en</dc:language>
  <cp:keywords/>
  <dcterms:created xsi:type="dcterms:W3CDTF">2025-12-11T15:08:03Z</dcterms:created>
  <dcterms:modified xsi:type="dcterms:W3CDTF">2025-12-11T15:08:03Z</dcterms:modified>
</cp:coreProperties>
</file>

<file path=docProps/custom.xml><?xml version="1.0" encoding="utf-8"?>
<Properties xmlns="http://schemas.openxmlformats.org/officeDocument/2006/custom-properties" xmlns:vt="http://schemas.openxmlformats.org/officeDocument/2006/docPropsVTypes"/>
</file>