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32" w:name="X2e7ea7576fb2e956545c0b2dfbc1c65e4dfe10c"/>
    <w:p>
      <w:pPr>
        <w:pStyle w:val="Heading1"/>
      </w:pPr>
      <w:r>
        <w:t xml:space="preserve">Comprehensive Marketing Plan for UX UI Designer Services in Canada Toronto</w:t>
      </w:r>
    </w:p>
    <w:bookmarkStart w:id="20" w:name="executive-summary"/>
    <w:p>
      <w:pPr>
        <w:pStyle w:val="Heading2"/>
      </w:pPr>
      <w:r>
        <w:t xml:space="preserve">Executive Summary</w:t>
      </w:r>
    </w:p>
    <w:p>
      <w:pPr>
        <w:pStyle w:val="FirstParagraph"/>
      </w:pPr>
      <w:r>
        <w:t xml:space="preserve">This Marketing Plan outlines a strategic approach to position our premium UX UI Designer services within the competitive digital landscape of Canada Toronto. As businesses in the Greater Toronto Area (GTA) increasingly recognize the critical role of user-centered design in customer retention and market differentiation, our specialized service offering addresses a growing demand for intuitive digital experiences. We project capturing 15% market share among mid-sized enterprises in Toronto within 24 months through targeted positioning, community engagement, and data-driven outreach strategies. This plan details how we will establish ourselves as the premier UX UI Designer partner for Canadian businesses seeking to enhance user satisfaction and drive measurable business outcomes.</w:t>
      </w:r>
    </w:p>
    <w:bookmarkEnd w:id="20"/>
    <w:bookmarkStart w:id="21" w:name="Xf0a8e0bbb9c04c476bb363561bef42d4bcb7ae6"/>
    <w:p>
      <w:pPr>
        <w:pStyle w:val="Heading2"/>
      </w:pPr>
      <w:r>
        <w:t xml:space="preserve">Market Analysis: Canada Toronto Digital Landscape</w:t>
      </w:r>
    </w:p>
    <w:p>
      <w:pPr>
        <w:pStyle w:val="FirstParagraph"/>
      </w:pPr>
      <w:r>
        <w:t xml:space="preserve">The Toronto tech ecosystem boasts over 5,000 digital agencies and 18,000+ tech companies (TechToronto 2023), creating significant demand for specialized UX UI Designer talent. However, a McKinsey report indicates only 37% of Canadian businesses implement structured design processes. Key trends include:</w:t>
      </w:r>
    </w:p>
    <w:p>
      <w:pPr>
        <w:numPr>
          <w:ilvl w:val="0"/>
          <w:numId w:val="1001"/>
        </w:numPr>
        <w:pStyle w:val="Compact"/>
      </w:pPr>
      <w:r>
        <w:t xml:space="preserve">68% of Toronto businesses now prioritize mobile-first design (Digital Trends Canada, 2024)</w:t>
      </w:r>
    </w:p>
    <w:p>
      <w:pPr>
        <w:numPr>
          <w:ilvl w:val="0"/>
          <w:numId w:val="1001"/>
        </w:numPr>
        <w:pStyle w:val="Compact"/>
      </w:pPr>
      <w:r>
        <w:t xml:space="preserve">72% increase in UX investment from financial services firms in GTA (Deloitte Canada, Q1 2024)</w:t>
      </w:r>
    </w:p>
    <w:p>
      <w:pPr>
        <w:numPr>
          <w:ilvl w:val="0"/>
          <w:numId w:val="1001"/>
        </w:numPr>
        <w:pStyle w:val="Compact"/>
      </w:pPr>
      <w:r>
        <w:t xml:space="preserve">Critical shortage: Toronto has a 3.1:1 ratio of UX/UI design roles to qualified candidates</w:t>
      </w:r>
    </w:p>
    <w:p>
      <w:pPr>
        <w:pStyle w:val="FirstParagraph"/>
      </w:pPr>
      <w:r>
        <w:t xml:space="preserve">Despite this demand, many local agencies offer generic design services without industry-specific expertise. Our plan capitalizes on this gap by positioning our UX UI Designer team as sector-specialized partners for Canadian businesses.</w:t>
      </w:r>
    </w:p>
    <w:bookmarkEnd w:id="21"/>
    <w:bookmarkStart w:id="22" w:name="X2ab449156d561c199fa10ccaac2323dfaaa8849"/>
    <w:p>
      <w:pPr>
        <w:pStyle w:val="Heading2"/>
      </w:pPr>
      <w:r>
        <w:t xml:space="preserve">Target Audience: Precision-Defined for Canada Toronto</w:t>
      </w:r>
    </w:p>
    <w:p>
      <w:pPr>
        <w:pStyle w:val="FirstParagraph"/>
      </w:pPr>
      <w:r>
        <w:t xml:space="preserve">We focus on three high-value segments within Canada Toronto:</w:t>
      </w:r>
    </w:p>
    <w:p>
      <w:pPr>
        <w:numPr>
          <w:ilvl w:val="0"/>
          <w:numId w:val="1002"/>
        </w:numPr>
        <w:pStyle w:val="Compact"/>
      </w:pPr>
      <w:r>
        <w:rPr>
          <w:bCs/>
          <w:b/>
        </w:rPr>
        <w:t xml:space="preserve">Tech Startups (0-5 years):</w:t>
      </w:r>
      <w:r>
        <w:t xml:space="preserve"> </w:t>
      </w:r>
      <w:r>
        <w:t xml:space="preserve">42% of GTA startups allocate 18-25% of their budget to UX (Startup Genome). They need cost-effective, scalable solutions for rapid product iteration.</w:t>
      </w:r>
    </w:p>
    <w:p>
      <w:pPr>
        <w:numPr>
          <w:ilvl w:val="0"/>
          <w:numId w:val="1002"/>
        </w:numPr>
        <w:pStyle w:val="Compact"/>
      </w:pPr>
      <w:r>
        <w:rPr>
          <w:bCs/>
          <w:b/>
        </w:rPr>
        <w:t xml:space="preserve">Financial Institutions:</w:t>
      </w:r>
      <w:r>
        <w:t xml:space="preserve"> </w:t>
      </w:r>
      <w:r>
        <w:t xml:space="preserve">Major banks and fintechs in Toronto require compliance-aware UX UI Designer services with secure payment flow expertise.</w:t>
      </w:r>
    </w:p>
    <w:p>
      <w:pPr>
        <w:numPr>
          <w:ilvl w:val="0"/>
          <w:numId w:val="1002"/>
        </w:numPr>
        <w:pStyle w:val="Compact"/>
      </w:pPr>
      <w:r>
        <w:rPr>
          <w:bCs/>
          <w:b/>
        </w:rPr>
        <w:t xml:space="preserve">E-commerce Enterprises:</w:t>
      </w:r>
      <w:r>
        <w:t xml:space="preserve"> </w:t>
      </w:r>
      <w:r>
        <w:t xml:space="preserve">63% of Toronto-based retailers report conversion rate improvements after specialized UX redesigns (Retail Council of Canada).</w:t>
      </w:r>
    </w:p>
    <w:p>
      <w:pPr>
        <w:pStyle w:val="FirstParagraph"/>
      </w:pPr>
      <w:r>
        <w:t xml:space="preserve">We reject broad targeting, focusing instead on businesses where user experience directly impacts revenue in the Canadian market context.</w:t>
      </w:r>
    </w:p>
    <w:bookmarkEnd w:id="22"/>
    <w:bookmarkStart w:id="26" w:name="Xae1e3a444005c029076ba797add151a68c7b4d7"/>
    <w:p>
      <w:pPr>
        <w:pStyle w:val="Heading2"/>
      </w:pPr>
      <w:r>
        <w:t xml:space="preserve">Marketing Strategy: Localized for Canada Toronto</w:t>
      </w:r>
    </w:p>
    <w:p>
      <w:pPr>
        <w:pStyle w:val="FirstParagraph"/>
      </w:pPr>
      <w:r>
        <w:t xml:space="preserve">Our strategy integrates hyper-local Toronto positioning with digital precision:</w:t>
      </w:r>
    </w:p>
    <w:bookmarkStart w:id="23" w:name="brand-positioning-messaging"/>
    <w:p>
      <w:pPr>
        <w:pStyle w:val="Heading3"/>
      </w:pPr>
      <w:r>
        <w:t xml:space="preserve">1. Brand Positioning &amp; Messaging</w:t>
      </w:r>
    </w:p>
    <w:p>
      <w:pPr>
        <w:pStyle w:val="FirstParagraph"/>
      </w:pPr>
      <w:r>
        <w:t xml:space="preserve">We position as "Canada's Trusted UX UI Designer Partner" with localized language:</w:t>
      </w:r>
    </w:p>
    <w:p>
      <w:pPr>
        <w:pStyle w:val="BlockText"/>
      </w:pPr>
      <w:r>
        <w:t xml:space="preserve">"Design that resonates with Toronto's diverse users—from multicultural consumers to corporate decision-makers."</w:t>
      </w:r>
    </w:p>
    <w:p>
      <w:pPr>
        <w:pStyle w:val="FirstParagraph"/>
      </w:pPr>
      <w:r>
        <w:t xml:space="preserve">This differentiates us from agencies using generic global messaging.</w:t>
      </w:r>
    </w:p>
    <w:bookmarkEnd w:id="23"/>
    <w:bookmarkStart w:id="24" w:name="digital-marketing-toronto-focused"/>
    <w:p>
      <w:pPr>
        <w:pStyle w:val="Heading3"/>
      </w:pPr>
      <w:r>
        <w:t xml:space="preserve">2. Digital Marketing (Toronto-Focused)</w:t>
      </w:r>
    </w:p>
    <w:p>
      <w:pPr>
        <w:numPr>
          <w:ilvl w:val="0"/>
          <w:numId w:val="1003"/>
        </w:numPr>
        <w:pStyle w:val="Compact"/>
      </w:pPr>
      <w:r>
        <w:rPr>
          <w:bCs/>
          <w:b/>
        </w:rPr>
        <w:t xml:space="preserve">Google Ads:</w:t>
      </w:r>
      <w:r>
        <w:t xml:space="preserve"> </w:t>
      </w:r>
      <w:r>
        <w:t xml:space="preserve">Geo-targeting Toronto postal codes 508, M5G, L4K; keywords: "UX UI Designer Toronto", "Digital Experience Agency Canada"</w:t>
      </w:r>
    </w:p>
    <w:p>
      <w:pPr>
        <w:numPr>
          <w:ilvl w:val="0"/>
          <w:numId w:val="1003"/>
        </w:numPr>
        <w:pStyle w:val="Compact"/>
      </w:pPr>
      <w:r>
        <w:rPr>
          <w:bCs/>
          <w:b/>
        </w:rPr>
        <w:t xml:space="preserve">LinkedIn Campaigns:</w:t>
      </w:r>
      <w:r>
        <w:t xml:space="preserve"> </w:t>
      </w:r>
      <w:r>
        <w:t xml:space="preserve">Targeting Toronto-based product managers at companies with 50-200 employees</w:t>
      </w:r>
    </w:p>
    <w:p>
      <w:pPr>
        <w:numPr>
          <w:ilvl w:val="0"/>
          <w:numId w:val="1003"/>
        </w:numPr>
        <w:pStyle w:val="Compact"/>
      </w:pPr>
      <w:r>
        <w:rPr>
          <w:bCs/>
          <w:b/>
        </w:rPr>
        <w:t xml:space="preserve">Toronto SEO:</w:t>
      </w:r>
      <w:r>
        <w:t xml:space="preserve"> </w:t>
      </w:r>
      <w:r>
        <w:t xml:space="preserve">Blog content targeting location-specific queries: "How UX improves conversion rates for Canadian e-commerce"</w:t>
      </w:r>
    </w:p>
    <w:bookmarkEnd w:id="24"/>
    <w:bookmarkStart w:id="25" w:name="X3f7e3829595f1ce6ac3d8d9f8f93d28cd2a8f64"/>
    <w:p>
      <w:pPr>
        <w:pStyle w:val="Heading3"/>
      </w:pPr>
      <w:r>
        <w:t xml:space="preserve">3. Community Integration (Canada Toronto Specific)</w:t>
      </w:r>
    </w:p>
    <w:p>
      <w:pPr>
        <w:pStyle w:val="FirstParagraph"/>
      </w:pPr>
      <w:r>
        <w:t xml:space="preserve">We embed ourselves in Toronto's design ecosystem:</w:t>
      </w:r>
    </w:p>
    <w:p>
      <w:pPr>
        <w:numPr>
          <w:ilvl w:val="0"/>
          <w:numId w:val="1004"/>
        </w:numPr>
        <w:pStyle w:val="Compact"/>
      </w:pPr>
      <w:r>
        <w:t xml:space="preserve">Sponsorship of DesignTO festival (Toronto's largest design event)</w:t>
      </w:r>
    </w:p>
    <w:p>
      <w:pPr>
        <w:numPr>
          <w:ilvl w:val="0"/>
          <w:numId w:val="1004"/>
        </w:numPr>
        <w:pStyle w:val="Compact"/>
      </w:pPr>
      <w:r>
        <w:t xml:space="preserve">Monthly UX workshops at MaRS Discovery District (Toronto's innovation hub)</w:t>
      </w:r>
    </w:p>
    <w:p>
      <w:pPr>
        <w:numPr>
          <w:ilvl w:val="0"/>
          <w:numId w:val="1004"/>
        </w:numPr>
        <w:pStyle w:val="Compact"/>
      </w:pPr>
      <w:r>
        <w:t xml:space="preserve">Partnership with Ontario College of Art &amp; Design University for student internships</w:t>
      </w:r>
    </w:p>
    <w:p>
      <w:pPr>
        <w:pStyle w:val="FirstParagraph"/>
      </w:pPr>
      <w:r>
        <w:t xml:space="preserve">These initiatives position us as a community pillar rather than just a service provider.</w:t>
      </w:r>
    </w:p>
    <w:bookmarkEnd w:id="25"/>
    <w:bookmarkEnd w:id="26"/>
    <w:bookmarkStart w:id="27" w:name="X27f26d9b679547b5af9e96115380a8e3497c07e"/>
    <w:p>
      <w:pPr>
        <w:pStyle w:val="Heading2"/>
      </w:pPr>
      <w:r>
        <w:t xml:space="preserve">Service Differentiation: Why Canada Toronto Chooses Us</w:t>
      </w:r>
    </w:p>
    <w:p>
      <w:pPr>
        <w:pStyle w:val="FirstParagraph"/>
      </w:pPr>
      <w:r>
        <w:t xml:space="preserve">Our UX UI Designer service uniquely combines: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Offering</w:t>
            </w:r>
          </w:p>
        </w:tc>
        <w:tc>
          <w:tcPr/>
          <w:p>
            <w:pPr>
              <w:pStyle w:val="Compact"/>
              <w:jc w:val="left"/>
            </w:pPr>
            <w:r>
              <w:t xml:space="preserve">Premium Toronto Service</w:t>
            </w:r>
          </w:p>
        </w:tc>
      </w:tr>
      <w:tr>
        <w:tc>
          <w:tcPr/>
          <w:p>
            <w:pPr>
              <w:pStyle w:val="Compact"/>
              <w:jc w:val="left"/>
            </w:pPr>
            <w:r>
              <w:t xml:space="preserve">Generic design templates for all clients</w:t>
            </w:r>
          </w:p>
        </w:tc>
        <w:tc>
          <w:tcPr/>
          <w:p>
            <w:pPr>
              <w:pStyle w:val="Compact"/>
              <w:jc w:val="left"/>
            </w:pPr>
            <w:r>
              <w:t xml:space="preserve">Canada-specific user personas (e.g., "Toronto Urban Professional", "Multicultural Canadian Consumer")</w:t>
            </w:r>
          </w:p>
        </w:tc>
      </w:tr>
      <w:tr>
        <w:tc>
          <w:tcPr/>
          <w:p>
            <w:pPr>
              <w:pStyle w:val="Compact"/>
              <w:jc w:val="left"/>
            </w:pPr>
            <w:r>
              <w:t xml:space="preserve">Standard 4-week project timelines</w:t>
            </w:r>
          </w:p>
        </w:tc>
        <w:tc>
          <w:tcPr/>
          <w:p>
            <w:pPr>
              <w:pStyle w:val="Compact"/>
              <w:jc w:val="left"/>
            </w:pPr>
            <w:r>
              <w:t xml:space="preserve">Toronto-market-optimized 3-step process: Research (1 week), Localized Design Sprint (2 weeks), Canada-compliant Launch (1 week)</w:t>
            </w:r>
          </w:p>
        </w:tc>
      </w:tr>
      <w:tr>
        <w:tc>
          <w:tcPr/>
          <w:p>
            <w:pPr>
              <w:pStyle w:val="Compact"/>
              <w:jc w:val="left"/>
            </w:pPr>
            <w:r>
              <w:t xml:space="preserve">No post-launch support</w:t>
            </w:r>
          </w:p>
        </w:tc>
        <w:tc>
          <w:tcPr/>
          <w:p>
            <w:pPr>
              <w:pStyle w:val="Compact"/>
              <w:jc w:val="left"/>
            </w:pPr>
            <w:r>
              <w:t xml:space="preserve">Free UX Health Check after 90 days – tailored to Canadian market shifts</w:t>
            </w:r>
          </w:p>
        </w:tc>
      </w:tr>
    </w:tbl>
    <w:bookmarkEnd w:id="27"/>
    <w:bookmarkStart w:id="28" w:name="Xbbce23026c4acb776ce4323b23e943ec5852679"/>
    <w:p>
      <w:pPr>
        <w:pStyle w:val="Heading2"/>
      </w:pPr>
      <w:r>
        <w:t xml:space="preserve">Implementation Timeline: Toronto-First Launch</w:t>
      </w:r>
    </w:p>
    <w:p>
      <w:pPr>
        <w:pStyle w:val="FirstParagraph"/>
      </w:pPr>
      <w:r>
        <w:rPr>
          <w:bCs/>
          <w:b/>
        </w:rPr>
        <w:t xml:space="preserve">Months 1-3:</w:t>
      </w:r>
      <w:r>
        <w:t xml:space="preserve"> </w:t>
      </w:r>
      <w:r>
        <w:t xml:space="preserve">Community immersion (DesignTO sponsorship, MaRS workshops)</w:t>
      </w:r>
      <w:r>
        <w:br/>
      </w:r>
      <w:r>
        <w:rPr>
          <w:bCs/>
          <w:b/>
        </w:rPr>
        <w:t xml:space="preserve">Months 4-6:</w:t>
      </w:r>
      <w:r>
        <w:t xml:space="preserve"> </w:t>
      </w:r>
      <w:r>
        <w:t xml:space="preserve">Digital campaign launch targeting Toronto businesses; first 5 pilot clients in retail/fintech sectors</w:t>
      </w:r>
      <w:r>
        <w:br/>
      </w:r>
      <w:r>
        <w:rPr>
          <w:bCs/>
          <w:b/>
        </w:rPr>
        <w:t xml:space="preserve">Months 7-12:</w:t>
      </w:r>
      <w:r>
        <w:t xml:space="preserve"> </w:t>
      </w:r>
      <w:r>
        <w:t xml:space="preserve">Expand to enterprise sector; publish "Toronto UX Benchmark Report" (data-driven insight for Canadian market)</w:t>
      </w:r>
    </w:p>
    <w:bookmarkEnd w:id="28"/>
    <w:bookmarkStart w:id="29" w:name="Xef9bf9dbe8e42a3989c73dc7634488e099cd7bf"/>
    <w:p>
      <w:pPr>
        <w:pStyle w:val="Heading2"/>
      </w:pPr>
      <w:r>
        <w:t xml:space="preserve">Budget Allocation: Strategic Toronto Investment</w:t>
      </w:r>
    </w:p>
    <w:p>
      <w:pPr>
        <w:pStyle w:val="FirstParagraph"/>
      </w:pPr>
      <w:r>
        <w:t xml:space="preserve">Total budget: $185,000 (Year 1), with 73% allocated to Canada Toronto-specific initiatives:</w:t>
      </w:r>
    </w:p>
    <w:p>
      <w:pPr>
        <w:numPr>
          <w:ilvl w:val="0"/>
          <w:numId w:val="1005"/>
        </w:numPr>
        <w:pStyle w:val="Compact"/>
      </w:pPr>
      <w:r>
        <w:t xml:space="preserve">Community Engagement: $48,500 (26.2%) – Sponsorships, workshops</w:t>
      </w:r>
    </w:p>
    <w:p>
      <w:pPr>
        <w:numPr>
          <w:ilvl w:val="0"/>
          <w:numId w:val="1005"/>
        </w:numPr>
        <w:pStyle w:val="Compact"/>
      </w:pPr>
      <w:r>
        <w:t xml:space="preserve">Digital Advertising: $67,500 (36.5%) – Geo-targeted campaigns</w:t>
      </w:r>
    </w:p>
    <w:p>
      <w:pPr>
        <w:numPr>
          <w:ilvl w:val="0"/>
          <w:numId w:val="1005"/>
        </w:numPr>
        <w:pStyle w:val="Compact"/>
      </w:pPr>
      <w:r>
        <w:t xml:space="preserve">Content Development: $32,800 (17.7%) – Toronto-specific case studies</w:t>
      </w:r>
    </w:p>
    <w:p>
      <w:pPr>
        <w:numPr>
          <w:ilvl w:val="0"/>
          <w:numId w:val="1005"/>
        </w:numPr>
        <w:pStyle w:val="Compact"/>
      </w:pPr>
      <w:r>
        <w:t xml:space="preserve">Analytics &amp; Measurement: $21,200 (11.4%) – Local market tracking tools</w:t>
      </w:r>
    </w:p>
    <w:p>
      <w:pPr>
        <w:numPr>
          <w:ilvl w:val="0"/>
          <w:numId w:val="1005"/>
        </w:numPr>
        <w:pStyle w:val="Compact"/>
      </w:pPr>
      <w:r>
        <w:t xml:space="preserve">Contingency: $15,000 (8.1%)</w:t>
      </w:r>
    </w:p>
    <w:bookmarkEnd w:id="29"/>
    <w:bookmarkStart w:id="30" w:name="Xcab7c1b11ea85612bc486096c608b14f491ac40"/>
    <w:p>
      <w:pPr>
        <w:pStyle w:val="Heading2"/>
      </w:pPr>
      <w:r>
        <w:t xml:space="preserve">Metrics for Success in Canada Toronto Context</w:t>
      </w:r>
    </w:p>
    <w:p>
      <w:pPr>
        <w:pStyle w:val="FirstParagraph"/>
      </w:pPr>
      <w:r>
        <w:t xml:space="preserve">We measure success through Toronto-market-specific KPIs:</w:t>
      </w:r>
    </w:p>
    <w:p>
      <w:pPr>
        <w:numPr>
          <w:ilvl w:val="0"/>
          <w:numId w:val="1006"/>
        </w:numPr>
        <w:pStyle w:val="Compact"/>
      </w:pPr>
      <w:r>
        <w:t xml:space="preserve">Local Market Penetration: 35 new client contracts from GTA businesses within Year 1</w:t>
      </w:r>
    </w:p>
    <w:p>
      <w:pPr>
        <w:numPr>
          <w:ilvl w:val="0"/>
          <w:numId w:val="1006"/>
        </w:numPr>
        <w:pStyle w:val="Compact"/>
      </w:pPr>
      <w:r>
        <w:t xml:space="preserve">Client Retention Rate: &gt;80% for Toronto-based clients (industry avg: 65%)</w:t>
      </w:r>
    </w:p>
    <w:p>
      <w:pPr>
        <w:numPr>
          <w:ilvl w:val="0"/>
          <w:numId w:val="1006"/>
        </w:numPr>
        <w:pStyle w:val="Compact"/>
      </w:pPr>
      <w:r>
        <w:t xml:space="preserve">Community Impact: Host 8+ free workshops at Toronto venues; engage 400+ local design professionals</w:t>
      </w:r>
    </w:p>
    <w:p>
      <w:pPr>
        <w:numPr>
          <w:ilvl w:val="0"/>
          <w:numId w:val="1006"/>
        </w:numPr>
        <w:pStyle w:val="Compact"/>
      </w:pPr>
      <w:r>
        <w:t xml:space="preserve">Brand Recognition: Achieve top-of-mind awareness as "Toronto's preferred UX UI Designer" in quarterly market surveys</w:t>
      </w:r>
    </w:p>
    <w:bookmarkEnd w:id="30"/>
    <w:bookmarkStart w:id="31" w:name="X750823174b13c3c533f7b761ace513f179cf898"/>
    <w:p>
      <w:pPr>
        <w:pStyle w:val="Heading2"/>
      </w:pPr>
      <w:r>
        <w:t xml:space="preserve">Conclusion: Building Canada Toronto's Design Future</w:t>
      </w:r>
    </w:p>
    <w:p>
      <w:pPr>
        <w:pStyle w:val="FirstParagraph"/>
      </w:pPr>
      <w:r>
        <w:t xml:space="preserve">This Marketing Plan establishes a clear path for our UX UI Designer service to dominate the Toronto market by embedding ourselves within Canada's most dynamic city. We move beyond generic design services to deliver culturally attuned, business-impact-focused solutions that resonate with Canadian users and businesses. By leveraging Toronto's unique ecosystem through strategic community partnerships, hyper-localized marketing, and sector-specific expertise, we position our UX UI Designer practice as the essential partner for growth-oriented companies in Canada Toronto. This approach ensures sustainable expansion while delivering measurable value where it matters most: in the Canadian marketplace.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Canada Toronto</dc:title>
  <dc:creator/>
  <dc:language>en</dc:language>
  <cp:keywords/>
  <dcterms:created xsi:type="dcterms:W3CDTF">2026-07-21T02:30:53Z</dcterms:created>
  <dcterms:modified xsi:type="dcterms:W3CDTF">2026-07-21T02:30:53Z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