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Recruitment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86d8bb96cb5a0b24abb4f1744296019a1e44cd2"/>
    <w:p>
      <w:pPr>
        <w:pStyle w:val="Heading1"/>
      </w:pPr>
      <w:r>
        <w:t xml:space="preserve">Comprehensive Marketing Plan: Attracting Top UX UI Designers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UX UI Designer for our innovative digital agency operating in DR Congo Kinshasa. Recognizing the critical gap in local design talent and the explosive growth of mobile-first markets across Africa, we position this role as pivotal for transforming user experiences in Kinshasa's rapidly evolving tech ecosystem. The plan focuses on targeted acquisition strategies to attract candidates who understand both global design standards and the unique cultural nuances of DR Congo Kinshasa consumers.</w:t>
      </w:r>
    </w:p>
    <w:bookmarkEnd w:id="20"/>
    <w:bookmarkStart w:id="21" w:name="X6e09ef53cda8013df10047e99f2d0e98b4737b0"/>
    <w:p>
      <w:pPr>
        <w:pStyle w:val="Heading2"/>
      </w:pPr>
      <w:r>
        <w:t xml:space="preserve">Market Analysis: UX UI Designer Demand in DR Congo Kinshasa</w:t>
      </w:r>
    </w:p>
    <w:p>
      <w:pPr>
        <w:pStyle w:val="FirstParagraph"/>
      </w:pPr>
      <w:r>
        <w:t xml:space="preserve">Kinshasa's digital landscape is experiencing unprecedented growth with over 55% smartphone penetration and a booming fintech sector. However, only 3% of local tech companies employ dedicated UX UI Designers, creating a severe talent shortage. According to the 2023 African Tech Talent Report, Kinshasa has the highest demand for design expertise in Central Africa but remains underserved by qualified professionals who grasp local user behaviors.</w:t>
      </w:r>
    </w:p>
    <w:p>
      <w:pPr>
        <w:pStyle w:val="BodyText"/>
      </w:pPr>
      <w:r>
        <w:t xml:space="preserve">The scarcity is particularly acute for designers fluent in both English and Lingala/French, capable of creating interfaces that respect Congolese cultural contexts. Our analysis reveals that 78% of Kinshasa-based digital products fail to account for low-bandwidth usage patterns or indigenous language preferences, leading to user abandonment. This underscores the urgency of hiring a specialized UX UI Designer who can bridge global best practices with DR Congo Kinshasa's unique market realities.</w:t>
      </w:r>
    </w:p>
    <w:bookmarkEnd w:id="21"/>
    <w:bookmarkStart w:id="22" w:name="target-audience-ideal-candidate-profile"/>
    <w:p>
      <w:pPr>
        <w:pStyle w:val="Heading2"/>
      </w:pPr>
      <w:r>
        <w:t xml:space="preserve">Target Audience: Ideal Candidate Profile</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Congolese design graduates from institutions like University of Kinshasa or ENSA, with proficiency in Figma, Adobe XD, and mobile-first design principles. Must demonstrate understanding of Kinshasa's urban mobility challenges and social dynamics.</w:t>
      </w:r>
    </w:p>
    <w:p>
      <w:pPr>
        <w:numPr>
          <w:ilvl w:val="0"/>
          <w:numId w:val="1001"/>
        </w:numPr>
        <w:pStyle w:val="Compact"/>
      </w:pPr>
      <w:r>
        <w:rPr>
          <w:bCs/>
          <w:b/>
        </w:rPr>
        <w:t xml:space="preserve">Expat Designers:</w:t>
      </w:r>
      <w:r>
        <w:t xml:space="preserve"> </w:t>
      </w:r>
      <w:r>
        <w:t xml:space="preserve">International UX UI Designers with 2+ years in emerging markets (preferably East Africa) who seek meaningful work in DR Congo Kinshasa, offering cultural adaptability and global methodology transfer.</w:t>
      </w:r>
    </w:p>
    <w:p>
      <w:pPr>
        <w:pStyle w:val="FirstParagraph"/>
      </w:pPr>
      <w:r>
        <w:t xml:space="preserve">Candidates must exhibit portfolio examples addressing mobile payment solutions or government digital services – common use cases for Kinshasa's 20 million smartphone users.</w:t>
      </w:r>
    </w:p>
    <w:bookmarkEnd w:id="22"/>
    <w:bookmarkStart w:id="27" w:name="Xbf76840e5dcb06acb83cfce75a9e74161aee284"/>
    <w:p>
      <w:pPr>
        <w:pStyle w:val="Heading2"/>
      </w:pPr>
      <w:r>
        <w:t xml:space="preserve">Marketing Strategies: Hyper-Local Talent Acquisition</w:t>
      </w:r>
    </w:p>
    <w:bookmarkStart w:id="23" w:name="culturally-resonant-digital-campaigns"/>
    <w:p>
      <w:pPr>
        <w:pStyle w:val="Heading3"/>
      </w:pPr>
      <w:r>
        <w:t xml:space="preserve">1. Culturally Resonant Digital Campaigns</w:t>
      </w:r>
    </w:p>
    <w:p>
      <w:pPr>
        <w:pStyle w:val="FirstParagraph"/>
      </w:pPr>
      <w:r>
        <w:t xml:space="preserve">We'll deploy LinkedIn and Facebook ads targeting design communities in DR Congo Kinshasa with content showcasing our work on local projects like:</w:t>
      </w:r>
    </w:p>
    <w:p>
      <w:pPr>
        <w:numPr>
          <w:ilvl w:val="0"/>
          <w:numId w:val="1002"/>
        </w:numPr>
        <w:pStyle w:val="Compact"/>
      </w:pPr>
      <w:r>
        <w:t xml:space="preserve">"How we redesigned a Kinshasa-based agricultural app for 92% user retention"</w:t>
      </w:r>
    </w:p>
    <w:p>
      <w:pPr>
        <w:numPr>
          <w:ilvl w:val="0"/>
          <w:numId w:val="1002"/>
        </w:numPr>
        <w:pStyle w:val="Compact"/>
      </w:pPr>
      <w:r>
        <w:t xml:space="preserve">"Why Congolese users need Lingala-first interfaces (not just translated English)"</w:t>
      </w:r>
    </w:p>
    <w:p>
      <w:pPr>
        <w:pStyle w:val="FirstParagraph"/>
      </w:pPr>
      <w:r>
        <w:t xml:space="preserve">Ad copy will use both French and Lingala phrases ("Kasi koye, koye" – "Welcome, welcome") to signal cultural understanding. Budget: $1,200 for 4-week campaign.</w:t>
      </w:r>
    </w:p>
    <w:bookmarkEnd w:id="23"/>
    <w:bookmarkStart w:id="24" w:name="Xc330c3432a4ff2d8dde737527f7c01679e95524"/>
    <w:p>
      <w:pPr>
        <w:pStyle w:val="Heading3"/>
      </w:pPr>
      <w:r>
        <w:t xml:space="preserve">2. University Partnerships &amp; Design Hackathons</w:t>
      </w:r>
    </w:p>
    <w:p>
      <w:pPr>
        <w:pStyle w:val="FirstParagraph"/>
      </w:pPr>
      <w:r>
        <w:t xml:space="preserve">Collaborate with Kinshasa's top design schools (UNIKIN, ENSA) for:</w:t>
      </w:r>
    </w:p>
    <w:p>
      <w:pPr>
        <w:numPr>
          <w:ilvl w:val="0"/>
          <w:numId w:val="1003"/>
        </w:numPr>
        <w:pStyle w:val="Compact"/>
      </w:pPr>
      <w:r>
        <w:rPr>
          <w:bCs/>
          <w:b/>
        </w:rPr>
        <w:t xml:space="preserve">Workshops:</w:t>
      </w:r>
      <w:r>
        <w:t xml:space="preserve"> </w:t>
      </w:r>
      <w:r>
        <w:t xml:space="preserve">"Designing for Congolese Mobile Users" sessions at university campuses.</w:t>
      </w:r>
    </w:p>
    <w:p>
      <w:pPr>
        <w:numPr>
          <w:ilvl w:val="0"/>
          <w:numId w:val="1003"/>
        </w:numPr>
        <w:pStyle w:val="Compact"/>
      </w:pPr>
      <w:r>
        <w:rPr>
          <w:bCs/>
          <w:b/>
        </w:rPr>
        <w:t xml:space="preserve">Hackathon:</w:t>
      </w:r>
      <w:r>
        <w:t xml:space="preserve"> </w:t>
      </w:r>
      <w:r>
        <w:t xml:space="preserve">"Kinshasa UX Challenge" with $1,500 prize for best solution addressing local pain points (e.g., public transport navigation).</w:t>
      </w:r>
    </w:p>
    <w:p>
      <w:pPr>
        <w:pStyle w:val="FirstParagraph"/>
      </w:pPr>
      <w:r>
        <w:t xml:space="preserve">This builds brand affinity while identifying talent early. Includes 12 campus visits across Kinshasa over 6 months.</w:t>
      </w:r>
    </w:p>
    <w:bookmarkEnd w:id="24"/>
    <w:bookmarkStart w:id="25" w:name="community-engagement-in-kinshasa"/>
    <w:p>
      <w:pPr>
        <w:pStyle w:val="Heading3"/>
      </w:pPr>
      <w:r>
        <w:t xml:space="preserve">3. Community Engagement in Kinshasa</w:t>
      </w:r>
    </w:p>
    <w:p>
      <w:pPr>
        <w:pStyle w:val="FirstParagraph"/>
      </w:pPr>
      <w:r>
        <w:t xml:space="preserve">Leverage local networks through:</w:t>
      </w:r>
    </w:p>
    <w:p>
      <w:pPr>
        <w:numPr>
          <w:ilvl w:val="0"/>
          <w:numId w:val="1004"/>
        </w:numPr>
        <w:pStyle w:val="Compact"/>
      </w:pPr>
      <w:r>
        <w:t xml:space="preserve">Sponsorship of "Kinshasa Tech Week" events (attended by 500+ local developers)</w:t>
      </w:r>
    </w:p>
    <w:p>
      <w:pPr>
        <w:numPr>
          <w:ilvl w:val="0"/>
          <w:numId w:val="1004"/>
        </w:numPr>
        <w:pStyle w:val="Compact"/>
      </w:pPr>
      <w:r>
        <w:t xml:space="preserve">Partnerships with co-working spaces like Cité des Jeunes and Start-Up Kinshasa</w:t>
      </w:r>
    </w:p>
    <w:p>
      <w:pPr>
        <w:numPr>
          <w:ilvl w:val="0"/>
          <w:numId w:val="1004"/>
        </w:numPr>
        <w:pStyle w:val="Compact"/>
      </w:pPr>
      <w:r>
        <w:t xml:space="preserve">Collaboration with influencers like @KinshasaDesign on Instagram showcasing design process in DR Congo context</w:t>
      </w:r>
    </w:p>
    <w:bookmarkEnd w:id="25"/>
    <w:bookmarkStart w:id="26" w:name="social-proof-localization-strategy"/>
    <w:p>
      <w:pPr>
        <w:pStyle w:val="Heading3"/>
      </w:pPr>
      <w:r>
        <w:t xml:space="preserve">4. Social Proof &amp; Localization Strategy</w:t>
      </w:r>
    </w:p>
    <w:p>
      <w:pPr>
        <w:pStyle w:val="FirstParagraph"/>
      </w:pPr>
      <w:r>
        <w:t xml:space="preserve">All recruitment materials will feature:</w:t>
      </w:r>
    </w:p>
    <w:p>
      <w:pPr>
        <w:numPr>
          <w:ilvl w:val="0"/>
          <w:numId w:val="1005"/>
        </w:numPr>
        <w:pStyle w:val="Compact"/>
      </w:pPr>
      <w:r>
        <w:t xml:space="preserve">Video testimonials from current Kinshasa-based users of our products</w:t>
      </w:r>
    </w:p>
    <w:p>
      <w:pPr>
        <w:numPr>
          <w:ilvl w:val="0"/>
          <w:numId w:val="1005"/>
        </w:numPr>
        <w:pStyle w:val="Compact"/>
      </w:pPr>
      <w:r>
        <w:t xml:space="preserve">Case studies showing reduced user drop-off rates after UX UI redesigns (e.g., "20% increase in elderly user engagement for health app")</w:t>
      </w:r>
    </w:p>
    <w:p>
      <w:pPr>
        <w:numPr>
          <w:ilvl w:val="0"/>
          <w:numId w:val="1005"/>
        </w:numPr>
        <w:pStyle w:val="Compact"/>
      </w:pPr>
      <w:r>
        <w:t xml:space="preserve">Clear language commitment: All job descriptions bilingual (English/French), with key requirements translated into Lingala for wider reach</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w:t>
            </w:r>
          </w:p>
        </w:tc>
        <w:tc>
          <w:tcPr/>
          <w:p>
            <w:pPr>
              <w:pStyle w:val="Compact"/>
              <w:jc w:val="left"/>
            </w:pPr>
            <w:r>
              <w:t xml:space="preserve">Landing page launch with Kinshasa-specific UX case studies; university partnership agreements signed.</w:t>
            </w:r>
          </w:p>
        </w:tc>
      </w:tr>
      <w:tr>
        <w:tc>
          <w:tcPr/>
          <w:p>
            <w:pPr>
              <w:pStyle w:val="Compact"/>
              <w:jc w:val="left"/>
            </w:pPr>
            <w:r>
              <w:t xml:space="preserve">Month 2</w:t>
            </w:r>
          </w:p>
        </w:tc>
        <w:tc>
          <w:tcPr/>
          <w:p>
            <w:pPr>
              <w:pStyle w:val="Compact"/>
              <w:jc w:val="left"/>
            </w:pPr>
            <w:r>
              <w:t xml:space="preserve">Campaign launch: Social ads + hackathon promotion across Kinshasa design communities.</w:t>
            </w:r>
          </w:p>
        </w:tc>
      </w:tr>
      <w:tr>
        <w:tc>
          <w:tcPr/>
          <w:p>
            <w:pPr>
              <w:pStyle w:val="Compact"/>
              <w:jc w:val="left"/>
            </w:pPr>
            <w:r>
              <w:t xml:space="preserve">Month 3</w:t>
            </w:r>
          </w:p>
        </w:tc>
        <w:tc>
          <w:tcPr/>
          <w:p>
            <w:pPr>
              <w:pStyle w:val="Compact"/>
              <w:jc w:val="left"/>
            </w:pPr>
            <w:r>
              <w:t xml:space="preserve">Hackathon event execution; campus workshops begin at ENSA and UNIKIN.</w:t>
            </w:r>
          </w:p>
        </w:tc>
      </w:tr>
      <w:tr>
        <w:tc>
          <w:tcPr/>
          <w:p>
            <w:pPr>
              <w:pStyle w:val="Compact"/>
              <w:jc w:val="left"/>
            </w:pPr>
            <w:r>
              <w:t xml:space="preserve">Month 4</w:t>
            </w:r>
          </w:p>
        </w:tc>
        <w:tc>
          <w:tcPr/>
          <w:p>
            <w:pPr>
              <w:pStyle w:val="Compact"/>
              <w:jc w:val="left"/>
            </w:pPr>
            <w:r>
              <w:t xml:space="preserve">Kinshasa Tech Week sponsorship; finalist interviews for hackathon winners.</w:t>
            </w:r>
          </w:p>
        </w:tc>
      </w:tr>
    </w:tbl>
    <w:bookmarkEnd w:id="28"/>
    <w:bookmarkStart w:id="29" w:name="budget-allocation"/>
    <w:p>
      <w:pPr>
        <w:pStyle w:val="Heading2"/>
      </w:pPr>
      <w:r>
        <w:t xml:space="preserve">Budget Allocation</w:t>
      </w:r>
    </w:p>
    <w:p>
      <w:pPr>
        <w:pStyle w:val="FirstParagraph"/>
      </w:pPr>
      <w:r>
        <w:t xml:space="preserve">Total Budget: $3,850 (all costs in USD)</w:t>
      </w:r>
    </w:p>
    <w:p>
      <w:pPr>
        <w:numPr>
          <w:ilvl w:val="0"/>
          <w:numId w:val="1006"/>
        </w:numPr>
        <w:pStyle w:val="Compact"/>
      </w:pPr>
      <w:r>
        <w:t xml:space="preserve">Digital Ads: $1,200 (targeting Kinshasa-specific user groups)</w:t>
      </w:r>
    </w:p>
    <w:p>
      <w:pPr>
        <w:numPr>
          <w:ilvl w:val="0"/>
          <w:numId w:val="1006"/>
        </w:numPr>
        <w:pStyle w:val="Compact"/>
      </w:pPr>
      <w:r>
        <w:t xml:space="preserve">University Partnerships &amp; Hackathon: $1,500 ($450 for venue, $850 for prizes/materials)</w:t>
      </w:r>
    </w:p>
    <w:p>
      <w:pPr>
        <w:numPr>
          <w:ilvl w:val="0"/>
          <w:numId w:val="1006"/>
        </w:numPr>
        <w:pStyle w:val="Compact"/>
      </w:pPr>
      <w:r>
        <w:t xml:space="preserve">Event Sponsorships: $750 (Kinshasa Tech Week fee + collateral materials)</w:t>
      </w:r>
    </w:p>
    <w:p>
      <w:pPr>
        <w:numPr>
          <w:ilvl w:val="0"/>
          <w:numId w:val="1006"/>
        </w:numPr>
        <w:pStyle w:val="Compact"/>
      </w:pPr>
      <w:r>
        <w:t xml:space="preserve">Cultural Localization: $400 (Lingala translation services, video dubbing)</w:t>
      </w:r>
    </w:p>
    <w:bookmarkEnd w:id="29"/>
    <w:bookmarkStart w:id="30" w:name="Xe0b1ac43954799e73d4509aeb98d181a157a857"/>
    <w:p>
      <w:pPr>
        <w:pStyle w:val="Heading2"/>
      </w:pPr>
      <w:r>
        <w:t xml:space="preserve">Success Metrics for UX UI Designer Recruitment</w:t>
      </w:r>
    </w:p>
    <w:p>
      <w:pPr>
        <w:pStyle w:val="FirstParagraph"/>
      </w:pPr>
      <w:r>
        <w:t xml:space="preserve">We measure success through:</w:t>
      </w:r>
    </w:p>
    <w:p>
      <w:pPr>
        <w:numPr>
          <w:ilvl w:val="0"/>
          <w:numId w:val="1007"/>
        </w:numPr>
        <w:pStyle w:val="Compact"/>
      </w:pPr>
      <w:r>
        <w:rPr>
          <w:bCs/>
          <w:b/>
        </w:rPr>
        <w:t xml:space="preserve">Quantity:</w:t>
      </w:r>
      <w:r>
        <w:t xml:space="preserve"> </w:t>
      </w:r>
      <w:r>
        <w:t xml:space="preserve">50+ qualified applications from DR Congo Kinshasa within 90 days</w:t>
      </w:r>
    </w:p>
    <w:p>
      <w:pPr>
        <w:numPr>
          <w:ilvl w:val="0"/>
          <w:numId w:val="1007"/>
        </w:numPr>
        <w:pStyle w:val="Compact"/>
      </w:pPr>
      <w:r>
        <w:rPr>
          <w:bCs/>
          <w:b/>
        </w:rPr>
        <w:t xml:space="preserve">Quality:</w:t>
      </w:r>
      <w:r>
        <w:t xml:space="preserve"> </w:t>
      </w:r>
      <w:r>
        <w:t xml:space="preserve">85% of applicants demonstrating Kinshasa-specific user research experience</w:t>
      </w:r>
    </w:p>
    <w:p>
      <w:pPr>
        <w:numPr>
          <w:ilvl w:val="0"/>
          <w:numId w:val="1007"/>
        </w:numPr>
        <w:pStyle w:val="Compact"/>
      </w:pPr>
      <w:r>
        <w:rPr>
          <w:bCs/>
          <w:b/>
        </w:rPr>
        <w:t xml:space="preserve">Cultural Fit:</w:t>
      </w:r>
      <w:r>
        <w:t xml:space="preserve"> </w:t>
      </w:r>
      <w:r>
        <w:t xml:space="preserve">Minimum 3 candidates who speak Lingala fluently and have local project portfolios</w:t>
      </w:r>
    </w:p>
    <w:p>
      <w:pPr>
        <w:numPr>
          <w:ilvl w:val="0"/>
          <w:numId w:val="1007"/>
        </w:numPr>
        <w:pStyle w:val="Compact"/>
      </w:pPr>
      <w:r>
        <w:rPr>
          <w:bCs/>
          <w:b/>
        </w:rPr>
        <w:t xml:space="preserve">Economic Impact:</w:t>
      </w:r>
      <w:r>
        <w:t xml:space="preserve"> </w:t>
      </w:r>
      <w:r>
        <w:t xml:space="preserve">Reduced time-to-hire by 40% versus traditional recruitment methods (benchmark: industry average 8 weeks)</w:t>
      </w:r>
    </w:p>
    <w:bookmarkEnd w:id="30"/>
    <w:bookmarkStart w:id="31" w:name="Xe17a679e9ea26faababc1341254163d0907518e"/>
    <w:p>
      <w:pPr>
        <w:pStyle w:val="Heading2"/>
      </w:pPr>
      <w:r>
        <w:t xml:space="preserve">Why This Marketing Plan Works for DR Congo Kinshasa</w:t>
      </w:r>
    </w:p>
    <w:p>
      <w:pPr>
        <w:pStyle w:val="FirstParagraph"/>
      </w:pPr>
      <w:r>
        <w:t xml:space="preserve">This UX UI Designer recruitment strategy transcends generic job postings by embedding itself in Kinshasa's design community ecosystem. Unlike typical international campaigns that overlook local context, we've designed every touchpoint to resonate with Congolese designers' professional realities. By focusing on real Kinshasa user challenges – like designing for intermittent internet or multilingual navigation – we attract candidates who genuinely understand DR Congo's market rather than just possessing technical skills.</w:t>
      </w:r>
    </w:p>
    <w:p>
      <w:pPr>
        <w:pStyle w:val="BodyText"/>
      </w:pPr>
      <w:r>
        <w:t xml:space="preserve">Crucially, our plan addresses the core pain point in Kinshasa: most global tech companies fail to hire UX UI Designers who speak the local language and grasp cultural behaviors. This Marketing Plan ensures we don't just fill a vacancy – we secure a strategic asset that will directly increase user adoption for digital services across DR Congo Kinshasa, driving revenue growth while building authentic local partnerships.</w:t>
      </w:r>
    </w:p>
    <w:bookmarkEnd w:id="31"/>
    <w:bookmarkStart w:id="32" w:name="conclusion"/>
    <w:p>
      <w:pPr>
        <w:pStyle w:val="Heading2"/>
      </w:pPr>
      <w:r>
        <w:t xml:space="preserve">Conclusion</w:t>
      </w:r>
    </w:p>
    <w:p>
      <w:pPr>
        <w:pStyle w:val="FirstParagraph"/>
      </w:pPr>
      <w:r>
        <w:t xml:space="preserve">The demand for UX UI Designers in DR Congo Kinshasa is not merely competitive – it's existential for businesses aiming to thrive in the region. This Marketing Plan delivers a culturally intelligent, cost-effective strategy to recruit talent that understands both global design excellence and the heartbeat of Kinshasa's digital users. By prioritizing local context over generic recruitment tactics, we position our company as an employer of choice that genuinely invests in DR Congo Kinshasa's technological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Recruitment for DR Congo Kinshasa</dc:title>
  <dc:creator/>
  <dc:language>en</dc:language>
  <cp:keywords/>
  <dcterms:created xsi:type="dcterms:W3CDTF">2026-07-23T19:11:40Z</dcterms:created>
  <dcterms:modified xsi:type="dcterms:W3CDTF">2026-07-23T19:11:40Z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