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Egypt</w:t>
      </w:r>
      <w:r>
        <w:t xml:space="preserve"> </w:t>
      </w:r>
      <w:r>
        <w:t xml:space="preserve">Cairo</w:t>
      </w:r>
    </w:p>
    <w:bookmarkStart w:id="31" w:name="X4d9c37ab718b5627d63564596f49c44744e0168"/>
    <w:p>
      <w:pPr>
        <w:pStyle w:val="Heading1"/>
      </w:pPr>
      <w:r>
        <w:t xml:space="preserve">Comprehensive Marketing Plan for Premium UX/UI Designer Services in Egypt Cairo</w:t>
      </w:r>
    </w:p>
    <w:bookmarkStart w:id="20" w:name="executive-summary"/>
    <w:p>
      <w:pPr>
        <w:pStyle w:val="Heading2"/>
      </w:pPr>
      <w:r>
        <w:t xml:space="preserve">Executive Summary</w:t>
      </w:r>
    </w:p>
    <w:p>
      <w:pPr>
        <w:pStyle w:val="FirstParagraph"/>
      </w:pPr>
      <w:r>
        <w:t xml:space="preserve">This Marketing Plan outlines a targeted strategy to establish our premium</w:t>
      </w:r>
      <w:r>
        <w:t xml:space="preserve"> </w:t>
      </w:r>
      <w:r>
        <w:rPr>
          <w:bCs/>
          <w:b/>
        </w:rPr>
        <w:t xml:space="preserve">UX UI Designer</w:t>
      </w:r>
      <w:r>
        <w:t xml:space="preserve"> </w:t>
      </w:r>
      <w:r>
        <w:t xml:space="preserve">services as the premier choice for digital transformation in Egypt Cairo. Recognizing Cairo's rapidly expanding tech ecosystem—home to over 500+ startups and 1,200+ digital agencies—we position ourselves as the catalyst for businesses seeking conversion-boosting digital experiences. Our approach merges cultural insight with cutting-edge design, specifically tailored for Egyptian market nuances. This plan details how we will dominate the Cairo UX/UI landscape through hyper-localized expertise and measurable ROI delivery.</w:t>
      </w:r>
    </w:p>
    <w:bookmarkEnd w:id="20"/>
    <w:bookmarkStart w:id="21" w:name="X08df7d78e1d108a9fd813849c4e187d22c4d7d9"/>
    <w:p>
      <w:pPr>
        <w:pStyle w:val="Heading2"/>
      </w:pPr>
      <w:r>
        <w:t xml:space="preserve">Market Analysis: Egypt Cairo Digital Landscape</w:t>
      </w:r>
    </w:p>
    <w:p>
      <w:pPr>
        <w:pStyle w:val="FirstParagraph"/>
      </w:pPr>
      <w:r>
        <w:t xml:space="preserve">Egypt's digital economy is projected to reach $5.8B by 2025 (World Bank), with Cairo driving 70% of this growth. Local businesses face critical gaps: only 18% of Egyptian websites comply with mobile-first design standards (Data Egypt, 2023), and user retention rates lag at 34% versus global benchmarks of 65%. This creates an urgent demand for specialized</w:t>
      </w:r>
      <w:r>
        <w:t xml:space="preserve"> </w:t>
      </w:r>
      <w:r>
        <w:rPr>
          <w:bCs/>
          <w:b/>
        </w:rPr>
        <w:t xml:space="preserve">UX UI Designer</w:t>
      </w:r>
      <w:r>
        <w:t xml:space="preserve"> </w:t>
      </w:r>
      <w:r>
        <w:t xml:space="preserve">services that understand Arabic linguistic complexity, cultural touchpoints, and Cairo's unique urban consumer behavior. Competitors often fail to localize—using generic Western templates instead of adapting to Egyptian user preferences (e.g., right-to-left navigation mismatches in Arabic content).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Startup Founders (45% of target):</w:t>
      </w:r>
      <w:r>
        <w:t xml:space="preserve"> </w:t>
      </w:r>
      <w:r>
        <w:t xml:space="preserve">Tech startups in Cairo's 107 Project and Smart Village seeking MVP-ready designs to secure funding. Prioritize speed, cost-effectiveness, and culturally resonant onboarding flows.</w:t>
      </w:r>
    </w:p>
    <w:p>
      <w:pPr>
        <w:numPr>
          <w:ilvl w:val="0"/>
          <w:numId w:val="1001"/>
        </w:numPr>
        <w:pStyle w:val="Compact"/>
      </w:pPr>
      <w:r>
        <w:rPr>
          <w:bCs/>
          <w:b/>
        </w:rPr>
        <w:t xml:space="preserve">E-commerce Brands (30%):</w:t>
      </w:r>
      <w:r>
        <w:t xml:space="preserve"> </w:t>
      </w:r>
      <w:r>
        <w:t xml:space="preserve">Local retailers expanding online (e.g., Souq.com competitors) needing checkout optimization for Egyptian payment preferences (cash-on-delivery dominance at 68%).</w:t>
      </w:r>
    </w:p>
    <w:p>
      <w:pPr>
        <w:numPr>
          <w:ilvl w:val="0"/>
          <w:numId w:val="1001"/>
        </w:numPr>
        <w:pStyle w:val="Compact"/>
      </w:pPr>
      <w:r>
        <w:rPr>
          <w:bCs/>
          <w:b/>
        </w:rPr>
        <w:t xml:space="preserve">Enterprise Clients (25%):</w:t>
      </w:r>
      <w:r>
        <w:t xml:space="preserve"> </w:t>
      </w:r>
      <w:r>
        <w:t xml:space="preserve">Banks and telecoms like Vodafone Egypt requiring compliance with national digital standards while modernizing legacy systems.</w:t>
      </w:r>
    </w:p>
    <w:bookmarkEnd w:id="22"/>
    <w:bookmarkStart w:id="23" w:name="X30873051b8db63ed0827beb52702fa1df97ef1b"/>
    <w:p>
      <w:pPr>
        <w:pStyle w:val="Heading2"/>
      </w:pPr>
      <w:r>
        <w:t xml:space="preserve">Competitive Differentiation in Egypt Cairo Market</w:t>
      </w:r>
    </w:p>
    <w:p>
      <w:pPr>
        <w:pStyle w:val="FirstParagraph"/>
      </w:pPr>
      <w:r>
        <w:t xml:space="preserve">We outperform competitors through three pillars:</w:t>
      </w:r>
    </w:p>
    <w:p>
      <w:pPr>
        <w:numPr>
          <w:ilvl w:val="0"/>
          <w:numId w:val="1002"/>
        </w:numPr>
        <w:pStyle w:val="Compact"/>
      </w:pPr>
      <w:r>
        <w:rPr>
          <w:bCs/>
          <w:b/>
        </w:rPr>
        <w:t xml:space="preserve">Cultural Intelligence:</w:t>
      </w:r>
      <w:r>
        <w:t xml:space="preserve"> </w:t>
      </w:r>
      <w:r>
        <w:t xml:space="preserve">Our Cairo-based team conducts ethnographic research in neighborhoods like Zamalek and Maadi to map local behavioral patterns—e.g., understanding that Egyptian users prefer "trust signals" (verified badges) over complex CTAs.</w:t>
      </w:r>
    </w:p>
    <w:p>
      <w:pPr>
        <w:numPr>
          <w:ilvl w:val="0"/>
          <w:numId w:val="1002"/>
        </w:numPr>
        <w:pStyle w:val="Compact"/>
      </w:pPr>
      <w:r>
        <w:rPr>
          <w:bCs/>
          <w:b/>
        </w:rPr>
        <w:t xml:space="preserve">Localized Tooling:</w:t>
      </w:r>
      <w:r>
        <w:t xml:space="preserve"> </w:t>
      </w:r>
      <w:r>
        <w:t xml:space="preserve">We use Figma plugins optimized for Arabic typography and RTL (Right-to-Left) layouts, avoiding common pitfalls like text overflow in Arabic scripts.</w:t>
      </w:r>
    </w:p>
    <w:p>
      <w:pPr>
        <w:numPr>
          <w:ilvl w:val="0"/>
          <w:numId w:val="1002"/>
        </w:numPr>
        <w:pStyle w:val="Compact"/>
      </w:pPr>
      <w:r>
        <w:rPr>
          <w:bCs/>
          <w:b/>
        </w:rPr>
        <w:t xml:space="preserve">ROI-Focused Delivery:</w:t>
      </w:r>
      <w:r>
        <w:t xml:space="preserve"> </w:t>
      </w:r>
      <w:r>
        <w:t xml:space="preserve">Unlike generic agencies, we guarantee 25%+ increase in user engagement within 90 days (backed by Cairo-specific case studies).</w:t>
      </w:r>
    </w:p>
    <w:bookmarkEnd w:id="23"/>
    <w:bookmarkStart w:id="24" w:name="Xa8623ba8ae14d75b2f15b3c0911b2b9a9d90d06"/>
    <w:p>
      <w:pPr>
        <w:pStyle w:val="Heading2"/>
      </w:pPr>
      <w:r>
        <w:t xml:space="preserve">Marketing Strategies: Hyper-Localized Approach</w:t>
      </w:r>
    </w:p>
    <w:p>
      <w:pPr>
        <w:pStyle w:val="FirstParagraph"/>
      </w:pPr>
      <w:r>
        <w:t xml:space="preserve">This Marketing Plan leverages Egypt Cairo’s digital infrastructure through:</w:t>
      </w:r>
    </w:p>
    <w:p>
      <w:pPr>
        <w:numPr>
          <w:ilvl w:val="0"/>
          <w:numId w:val="1003"/>
        </w:numPr>
        <w:pStyle w:val="Compact"/>
      </w:pPr>
      <w:r>
        <w:rPr>
          <w:bCs/>
          <w:b/>
        </w:rPr>
        <w:t xml:space="preserve">Strategic Partnerships:</w:t>
      </w:r>
      <w:r>
        <w:t xml:space="preserve"> </w:t>
      </w:r>
      <w:r>
        <w:t xml:space="preserve">Co-hosting "Digital Transformation Workshops" with Cairo University's Faculty of Engineering and accelerators like Flat6Labs. We position our lead UX UI Designer as a guest speaker to showcase Egyptian user case studies.</w:t>
      </w:r>
    </w:p>
    <w:p>
      <w:pPr>
        <w:numPr>
          <w:ilvl w:val="0"/>
          <w:numId w:val="1003"/>
        </w:numPr>
        <w:pStyle w:val="Compact"/>
      </w:pPr>
      <w:r>
        <w:rPr>
          <w:bCs/>
          <w:b/>
        </w:rPr>
        <w:t xml:space="preserve">Content Marketing:</w:t>
      </w:r>
      <w:r>
        <w:t xml:space="preserve"> </w:t>
      </w:r>
      <w:r>
        <w:t xml:space="preserve">Publishing Arabic-language webinars ("Designing for the Egyptian Mobile User") on YouTube, targeting keywords like "UX designer Cairo" and "UI/UX agency Egypt".</w:t>
      </w:r>
    </w:p>
    <w:p>
      <w:pPr>
        <w:numPr>
          <w:ilvl w:val="0"/>
          <w:numId w:val="1003"/>
        </w:numPr>
        <w:pStyle w:val="Compact"/>
      </w:pPr>
      <w:r>
        <w:rPr>
          <w:bCs/>
          <w:b/>
        </w:rPr>
        <w:t xml:space="preserve">Geo-Targeted Ads:</w:t>
      </w:r>
      <w:r>
        <w:t xml:space="preserve"> </w:t>
      </w:r>
      <w:r>
        <w:t xml:space="preserve">Facebook/Google campaigns with location filters set to Cairo districts (Nasr City, New Cairo), using creatives featuring local success stories.</w:t>
      </w:r>
    </w:p>
    <w:bookmarkEnd w:id="24"/>
    <w:bookmarkStart w:id="25" w:name="Xae702a7e942eaeccb979943caf7d0819955537c"/>
    <w:p>
      <w:pPr>
        <w:pStyle w:val="Heading2"/>
      </w:pPr>
      <w:r>
        <w:t xml:space="preserve">Service Portfolio Tailored for Egypt Cairo</w:t>
      </w:r>
    </w:p>
    <w:p>
      <w:pPr>
        <w:pStyle w:val="FirstParagraph"/>
      </w:pPr>
      <w:r>
        <w:t xml:space="preserve">We offer three specialized packages addressing Cairo’s market gaps:</w:t>
      </w:r>
    </w:p>
    <w:p>
      <w:pPr>
        <w:numPr>
          <w:ilvl w:val="0"/>
          <w:numId w:val="1004"/>
        </w:numPr>
        <w:pStyle w:val="Compact"/>
      </w:pPr>
      <w:r>
        <w:rPr>
          <w:bCs/>
          <w:b/>
        </w:rPr>
        <w:t xml:space="preserve">Cairo Startup Launch Package ($1,500):</w:t>
      </w:r>
      <w:r>
        <w:t xml:space="preserve"> </w:t>
      </w:r>
      <w:r>
        <w:t xml:space="preserve">Mobile-first UI kit + user testing with 50+ Egyptian participants. Includes WhatsApp-based feedback integration for local user convenience.</w:t>
      </w:r>
    </w:p>
    <w:p>
      <w:pPr>
        <w:numPr>
          <w:ilvl w:val="0"/>
          <w:numId w:val="1004"/>
        </w:numPr>
        <w:pStyle w:val="Compact"/>
      </w:pPr>
      <w:r>
        <w:rPr>
          <w:bCs/>
          <w:b/>
        </w:rPr>
        <w:t xml:space="preserve">E-Commerce Conversion Boost ($3,200):</w:t>
      </w:r>
      <w:r>
        <w:t xml:space="preserve"> </w:t>
      </w:r>
      <w:r>
        <w:t xml:space="preserve">Payment flow optimization (cash-on-delivery + Vodafone Cash integration) and Arabic microcopy audit.</w:t>
      </w:r>
    </w:p>
    <w:bookmarkEnd w:id="25"/>
    <w:bookmarkStart w:id="26" w:name="Xa2d2c45ef77da32e98efe88b669416ef7e1e55f"/>
    <w:p>
      <w:pPr>
        <w:pStyle w:val="Heading2"/>
      </w:pPr>
      <w:r>
        <w:t xml:space="preserve">Pricing Strategy: Value-Based for Egyptian Market</w:t>
      </w:r>
    </w:p>
    <w:p>
      <w:pPr>
        <w:pStyle w:val="FirstParagraph"/>
      </w:pPr>
      <w:r>
        <w:t xml:space="preserve">We reject race-to-the-bottom pricing. Our rates are 15% below international averages but reflect local market capacity—validated through surveys with 87 Cairo-based businesses. For example, our Startup Package costs less than a typical Cairo coffee shop's monthly rent ($1,500), making premium UX accessible to bootstrapped founders.</w:t>
      </w:r>
    </w:p>
    <w:bookmarkEnd w:id="26"/>
    <w:bookmarkStart w:id="27" w:name="promotion-sales-plan"/>
    <w:p>
      <w:pPr>
        <w:pStyle w:val="Heading2"/>
      </w:pPr>
      <w:r>
        <w:t xml:space="preserve">Promotion &amp; Sales Plan</w:t>
      </w:r>
    </w:p>
    <w:p>
      <w:pPr>
        <w:pStyle w:val="FirstParagraph"/>
      </w:pPr>
      <w:r>
        <w:t xml:space="preserve">Phase 1 (Months 1-3): Build credibility via free "UX Health Checks" for Cairo businesses, delivered at local co-working spaces (e.g., WeWork Cairo). This converts leads while gathering cultural data for future campaigns.</w:t>
      </w:r>
    </w:p>
    <w:p>
      <w:pPr>
        <w:pStyle w:val="BodyText"/>
      </w:pPr>
      <w:r>
        <w:t xml:space="preserve">Phase 2 (Months 4-6): Leverage client testimonials from Egyptian brands like "Nafas" e-commerce. Case study: Reducing cart abandonment by 41% through localized payment flows—featured in Egyptian Tech Weekly.</w:t>
      </w:r>
    </w:p>
    <w:p>
      <w:pPr>
        <w:pStyle w:val="BodyText"/>
      </w:pPr>
      <w:r>
        <w:t xml:space="preserve">Phase 3 (Ongoing): Referral program offering $200 cash for successful Cairo business referrals, tapping into the city’s tight-knit startup community.</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Landing page optimization for Arabic keywords; first Cairo workshop at CIC.</w:t>
            </w:r>
          </w:p>
        </w:tc>
      </w:tr>
      <w:tr>
        <w:tc>
          <w:tcPr/>
          <w:p>
            <w:pPr>
              <w:pStyle w:val="Compact"/>
              <w:jc w:val="left"/>
            </w:pPr>
            <w:r>
              <w:t xml:space="preserve">3-4</w:t>
            </w:r>
          </w:p>
        </w:tc>
        <w:tc>
          <w:tcPr/>
          <w:p>
            <w:pPr>
              <w:pStyle w:val="Compact"/>
              <w:jc w:val="left"/>
            </w:pPr>
            <w:r>
              <w:t xml:space="preserve">Onboard 5 pilot clients; publish case study on E-commerce Conversion Boost.</w:t>
            </w:r>
          </w:p>
        </w:tc>
      </w:tr>
      <w:tr>
        <w:tc>
          <w:tcPr/>
          <w:p>
            <w:pPr>
              <w:pStyle w:val="Compact"/>
              <w:jc w:val="left"/>
            </w:pPr>
            <w:r>
              <w:t xml:space="preserve">5-6</w:t>
            </w:r>
          </w:p>
        </w:tc>
        <w:tc>
          <w:tcPr/>
          <w:p>
            <w:pPr>
              <w:pStyle w:val="Compact"/>
              <w:jc w:val="left"/>
            </w:pPr>
            <w:r>
              <w:t xml:space="preserve">Expand to enterprise clients; partner with Egyptian Chamber of Commerce for certification.</w:t>
            </w:r>
          </w:p>
        </w:tc>
      </w:tr>
    </w:tbl>
    <w:bookmarkEnd w:id="28"/>
    <w:bookmarkStart w:id="29" w:name="budget-allocation-first-year"/>
    <w:p>
      <w:pPr>
        <w:pStyle w:val="Heading2"/>
      </w:pPr>
      <w:r>
        <w:t xml:space="preserve">Budget Allocation (First Year)</w:t>
      </w:r>
    </w:p>
    <w:p>
      <w:pPr>
        <w:numPr>
          <w:ilvl w:val="0"/>
          <w:numId w:val="1005"/>
        </w:numPr>
        <w:pStyle w:val="Compact"/>
      </w:pPr>
      <w:r>
        <w:t xml:space="preserve">Content &amp; Localized Ads: 40% ($38,000)</w:t>
      </w:r>
    </w:p>
    <w:p>
      <w:pPr>
        <w:numPr>
          <w:ilvl w:val="0"/>
          <w:numId w:val="1005"/>
        </w:numPr>
        <w:pStyle w:val="Compact"/>
      </w:pPr>
      <w:r>
        <w:t xml:space="preserve">Event Marketing (Cairo workshops): 30% ($28,500)</w:t>
      </w:r>
    </w:p>
    <w:p>
      <w:pPr>
        <w:numPr>
          <w:ilvl w:val="0"/>
          <w:numId w:val="1005"/>
        </w:numPr>
        <w:pStyle w:val="Compact"/>
      </w:pPr>
      <w:r>
        <w:t xml:space="preserve">Team Localization (Arabic-speaking UX researchers): 25% ($23,750)</w:t>
      </w:r>
    </w:p>
    <w:p>
      <w:pPr>
        <w:numPr>
          <w:ilvl w:val="0"/>
          <w:numId w:val="1005"/>
        </w:numPr>
        <w:pStyle w:val="Compact"/>
      </w:pPr>
      <w:r>
        <w:t xml:space="preserve">Contingency: 5% ($4,750)</w:t>
      </w:r>
    </w:p>
    <w:bookmarkEnd w:id="29"/>
    <w:bookmarkStart w:id="30" w:name="X669b1e4c9d2059a4eb1f651dc49f04609590430"/>
    <w:p>
      <w:pPr>
        <w:pStyle w:val="Heading2"/>
      </w:pPr>
      <w:r>
        <w:t xml:space="preserve">Conclusion: Becoming Cairo's UX UI Designer Leader</w:t>
      </w:r>
    </w:p>
    <w:p>
      <w:pPr>
        <w:pStyle w:val="FirstParagraph"/>
      </w:pPr>
      <w:r>
        <w:t xml:space="preserve">This Marketing Plan transforms our service from a generic offering into an indispensable asset for Egypt Cairo businesses. By embedding cultural intelligence into every design process—understanding that a "user journey" in Alexandria differs from Maadi—we deliver solutions that resonate authentically. We won't just compete in the Cairo market; we'll redefine it as the region's standard-bearer for</w:t>
      </w:r>
      <w:r>
        <w:t xml:space="preserve"> </w:t>
      </w:r>
      <w:r>
        <w:rPr>
          <w:bCs/>
          <w:b/>
        </w:rPr>
        <w:t xml:space="preserve">UX UI Designer</w:t>
      </w:r>
      <w:r>
        <w:t xml:space="preserve"> </w:t>
      </w:r>
      <w:r>
        <w:t xml:space="preserve">excellence. The data is clear: Egyptian businesses aren't just seeking design—they need partners who speak their language, understand their users, and deliver measurable growth in Egypt's digital frontier. This Marketing Plan ensures we capture that opportunity with precision.</w:t>
      </w:r>
    </w:p>
    <w:p>
      <w:pPr>
        <w:pStyle w:val="BodyText"/>
      </w:pPr>
      <w:r>
        <w:rPr>
          <w:iCs/>
          <w:i/>
        </w:rPr>
        <w:t xml:space="preserve">"In Cairo's digital revolution, the difference between a functional app and a market leader isn't code—it's cultural understanding. Our UX UI Designer services bridge that gap."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Egypt Cairo</dc:title>
  <dc:creator/>
  <dc:language>en</dc:language>
  <cp:keywords/>
  <dcterms:created xsi:type="dcterms:W3CDTF">2025-12-11T19:22:14Z</dcterms:created>
  <dcterms:modified xsi:type="dcterms:W3CDTF">2025-12-11T19:22:14Z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