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2cf5d5b124b4154fce6c2a477106632373b6999"/>
    <w:p>
      <w:pPr>
        <w:pStyle w:val="Heading1"/>
      </w:pPr>
      <w:r>
        <w:t xml:space="preserve">Comprehensive Marketing Plan: Elevating UX/UI Design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premium UX UI Designer services within the competitive landscape of Germany Munich. As one of Europe's leading innovation hubs, Munich offers unparalleled opportunities for digital transformation, yet remains underserved in specialized, culturally attuned UX/UI design solutions. This plan details how we will position our agency as the premier partner for businesses seeking to enhance user engagement through human-centered design—specifically tailored to the German market's unique preferences and regulatory environment. Our focus on Munich's tech ecosystem ensures immediate relevance while scaling across Germany Munich's economic heartland.</w:t>
      </w:r>
    </w:p>
    <w:bookmarkEnd w:id="20"/>
    <w:bookmarkStart w:id="21" w:name="X9602ea9ffbcd64215cff53530bc57e152f49ea4"/>
    <w:p>
      <w:pPr>
        <w:pStyle w:val="Heading2"/>
      </w:pPr>
      <w:r>
        <w:t xml:space="preserve">Market Analysis: Munich’s Digital Transformation Imperative</w:t>
      </w:r>
    </w:p>
    <w:p>
      <w:pPr>
        <w:pStyle w:val="FirstParagraph"/>
      </w:pPr>
      <w:r>
        <w:t xml:space="preserve">Munich, Germany stands at the epicenter of European digital innovation with over 5,000 tech companies and a booming startup scene (Munich Startup Report 2023). However, research by McKinsey reveals that 68% of German enterprises struggle with low user satisfaction due to culturally mismatched digital interfaces. Local businesses often default to generic templates rather than leveraging Munich’s distinct consumer expectations: high demand for efficiency, privacy-conscious interactions, and seamless integration with German regulatory frameworks (GDPR-compliant design). This gap creates a critical opportunity for specialized UX UI Designer services that understand both European design standards and Bavarian business culture.</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Germany Munich:</w:t>
      </w:r>
    </w:p>
    <w:p>
      <w:pPr>
        <w:numPr>
          <w:ilvl w:val="0"/>
          <w:numId w:val="1001"/>
        </w:numPr>
        <w:pStyle w:val="Compact"/>
      </w:pPr>
      <w:r>
        <w:rPr>
          <w:bCs/>
          <w:b/>
        </w:rPr>
        <w:t xml:space="preserve">Mid-Sized Enterprises (50-500 employees)</w:t>
      </w:r>
      <w:r>
        <w:t xml:space="preserve">: Munich-based manufacturers and logistics firms requiring digital transformation of legacy systems (e.g., Siemens Healthineers, DB Schenker)</w:t>
      </w:r>
    </w:p>
    <w:p>
      <w:pPr>
        <w:numPr>
          <w:ilvl w:val="0"/>
          <w:numId w:val="1001"/>
        </w:numPr>
        <w:pStyle w:val="Compact"/>
      </w:pPr>
      <w:r>
        <w:rPr>
          <w:bCs/>
          <w:b/>
        </w:rPr>
        <w:t xml:space="preserve">Scaling Startups</w:t>
      </w:r>
      <w:r>
        <w:t xml:space="preserve">: Berlin-Munich corridor startups seeking user acquisition through intuitive platforms (e.g., fintechs like N26 expansion teams)</w:t>
      </w:r>
    </w:p>
    <w:p>
      <w:pPr>
        <w:numPr>
          <w:ilvl w:val="0"/>
          <w:numId w:val="1001"/>
        </w:numPr>
        <w:pStyle w:val="Compact"/>
      </w:pPr>
      <w:r>
        <w:rPr>
          <w:bCs/>
          <w:b/>
        </w:rPr>
        <w:t xml:space="preserve">Government &amp; Public Institutions</w:t>
      </w:r>
      <w:r>
        <w:t xml:space="preserve">: Munich city services and Bavarian agencies prioritizing citizen-centric digital public services</w:t>
      </w:r>
    </w:p>
    <w:bookmarkEnd w:id="22"/>
    <w:bookmarkStart w:id="23" w:name="X0869586b06eadab3172bad021761efbfc744468"/>
    <w:p>
      <w:pPr>
        <w:pStyle w:val="Heading2"/>
      </w:pPr>
      <w:r>
        <w:t xml:space="preserve">Unique Value Proposition: The Munich Advantage</w:t>
      </w:r>
    </w:p>
    <w:p>
      <w:pPr>
        <w:pStyle w:val="FirstParagraph"/>
      </w:pPr>
      <w:r>
        <w:t xml:space="preserve">We differentiate through three pillars uniquely relevant to Germany Munich:</w:t>
      </w:r>
    </w:p>
    <w:p>
      <w:pPr>
        <w:numPr>
          <w:ilvl w:val="0"/>
          <w:numId w:val="1002"/>
        </w:numPr>
        <w:pStyle w:val="Compact"/>
      </w:pPr>
      <w:r>
        <w:rPr>
          <w:bCs/>
          <w:b/>
        </w:rPr>
        <w:t xml:space="preserve">Cultural Intelligence:</w:t>
      </w:r>
      <w:r>
        <w:t xml:space="preserve"> </w:t>
      </w:r>
      <w:r>
        <w:t xml:space="preserve">Our UX UI Designer team comprises German native speakers with deep understanding of local user behavior—avoiding costly cultural missteps (e.g., optimizing for German users’ preference for minimalistic interfaces over flashy animations).</w:t>
      </w:r>
    </w:p>
    <w:p>
      <w:pPr>
        <w:numPr>
          <w:ilvl w:val="0"/>
          <w:numId w:val="1002"/>
        </w:numPr>
        <w:pStyle w:val="Compact"/>
      </w:pPr>
      <w:r>
        <w:rPr>
          <w:bCs/>
          <w:b/>
        </w:rPr>
        <w:t xml:space="preserve">Regulatory Mastery:</w:t>
      </w:r>
      <w:r>
        <w:t xml:space="preserve"> </w:t>
      </w:r>
      <w:r>
        <w:t xml:space="preserve">Every project integrates GDPR, E-Privacy Directive, and BSI security standards from inception—critical for Munich’s data-sensitive industries like automotive and healthcare.</w:t>
      </w:r>
    </w:p>
    <w:p>
      <w:pPr>
        <w:numPr>
          <w:ilvl w:val="0"/>
          <w:numId w:val="1002"/>
        </w:numPr>
        <w:pStyle w:val="Compact"/>
      </w:pPr>
      <w:r>
        <w:rPr>
          <w:bCs/>
          <w:b/>
        </w:rPr>
        <w:t xml:space="preserve">Local Ecosystem Integration:</w:t>
      </w:r>
      <w:r>
        <w:t xml:space="preserve"> </w:t>
      </w:r>
      <w:r>
        <w:t xml:space="preserve">Strategic partnerships with Munich institutions (e.g., TUM Innovation Labs, Münchner Unternehmer-Treffen) for co-created solutions that resonate within Germany's business context.</w:t>
      </w:r>
    </w:p>
    <w:bookmarkEnd w:id="23"/>
    <w:bookmarkStart w:id="27" w:name="Xb37752a90f04733de73deba736e63ab4a5827dd"/>
    <w:p>
      <w:pPr>
        <w:pStyle w:val="Heading2"/>
      </w:pPr>
      <w:r>
        <w:t xml:space="preserve">Marketing Strategy: Hyper-Localized Execution in Munich</w:t>
      </w:r>
    </w:p>
    <w:p>
      <w:pPr>
        <w:pStyle w:val="FirstParagraph"/>
      </w:pPr>
      <w:r>
        <w:t xml:space="preserve">Our go-to-market approach leverages Munich-specific channels and cultural nuances:</w:t>
      </w:r>
    </w:p>
    <w:bookmarkStart w:id="24" w:name="X2a9837a751ffb62f8790aeed5fb2a68931a4a88"/>
    <w:p>
      <w:pPr>
        <w:pStyle w:val="Heading3"/>
      </w:pPr>
      <w:r>
        <w:t xml:space="preserve">1. Digital Campaigns with German Localization</w:t>
      </w:r>
    </w:p>
    <w:p>
      <w:pPr>
        <w:numPr>
          <w:ilvl w:val="0"/>
          <w:numId w:val="1003"/>
        </w:numPr>
        <w:pStyle w:val="Compact"/>
      </w:pPr>
      <w:r>
        <w:rPr>
          <w:bCs/>
          <w:b/>
        </w:rPr>
        <w:t xml:space="preserve">LinkedIn Targeting:</w:t>
      </w:r>
      <w:r>
        <w:t xml:space="preserve"> </w:t>
      </w:r>
      <w:r>
        <w:t xml:space="preserve">Precision campaigns focusing on "Digital Transformation Managers" in Munich ZIP codes (80xx, 81xx), using German-language content emphasizing compliance and efficiency.</w:t>
      </w:r>
    </w:p>
    <w:p>
      <w:pPr>
        <w:numPr>
          <w:ilvl w:val="0"/>
          <w:numId w:val="1003"/>
        </w:numPr>
        <w:pStyle w:val="Compact"/>
      </w:pPr>
      <w:r>
        <w:rPr>
          <w:bCs/>
          <w:b/>
        </w:rPr>
        <w:t xml:space="preserve">Munich SEO Strategy:</w:t>
      </w:r>
      <w:r>
        <w:t xml:space="preserve"> </w:t>
      </w:r>
      <w:r>
        <w:t xml:space="preserve">Optimizing for keywords like "UX UI Designer München," "Datengetreue Designberatung Bayern," and "GDPR-konforme Benutzererfahrung." We’ll secure top 3 positions for these terms within 6 months.</w:t>
      </w:r>
    </w:p>
    <w:bookmarkEnd w:id="24"/>
    <w:bookmarkStart w:id="25" w:name="community-immersion-in-germany-munich"/>
    <w:p>
      <w:pPr>
        <w:pStyle w:val="Heading3"/>
      </w:pPr>
      <w:r>
        <w:t xml:space="preserve">2. Community Immersion in Germany Munich</w:t>
      </w:r>
    </w:p>
    <w:p>
      <w:pPr>
        <w:numPr>
          <w:ilvl w:val="0"/>
          <w:numId w:val="1004"/>
        </w:numPr>
        <w:pStyle w:val="Compact"/>
      </w:pPr>
      <w:r>
        <w:rPr>
          <w:bCs/>
          <w:b/>
        </w:rPr>
        <w:t xml:space="preserve">Munich UX Meetups:</w:t>
      </w:r>
      <w:r>
        <w:t xml:space="preserve"> </w:t>
      </w:r>
      <w:r>
        <w:t xml:space="preserve">Hosting quarterly "Munich Design Talks" at co-working spaces (e.g., Impact Hub Munich), featuring case studies from BMW Group and Siemens to build local credibility.</w:t>
      </w:r>
    </w:p>
    <w:p>
      <w:pPr>
        <w:numPr>
          <w:ilvl w:val="0"/>
          <w:numId w:val="1004"/>
        </w:numPr>
        <w:pStyle w:val="Compact"/>
      </w:pPr>
      <w:r>
        <w:rPr>
          <w:bCs/>
          <w:b/>
        </w:rPr>
        <w:t xml:space="preserve">University Collaborations:</w:t>
      </w:r>
      <w:r>
        <w:t xml:space="preserve"> </w:t>
      </w:r>
      <w:r>
        <w:t xml:space="preserve">Partnering with LMU Munich and TUM for internships and guest lectures, positioning our agency as the talent pipeline for Germany's next-gen UX UI Designer professionals.</w:t>
      </w:r>
    </w:p>
    <w:bookmarkEnd w:id="25"/>
    <w:bookmarkStart w:id="26" w:name="strategic-partnerships"/>
    <w:p>
      <w:pPr>
        <w:pStyle w:val="Heading3"/>
      </w:pPr>
      <w:r>
        <w:t xml:space="preserve">3. Strategic Partnerships</w:t>
      </w:r>
    </w:p>
    <w:p>
      <w:pPr>
        <w:pStyle w:val="FirstParagraph"/>
      </w:pPr>
      <w:r>
        <w:t xml:space="preserve">Collaborating with Munich-based tech enablers like Startupbootcamp Munich and BMW iVentures to co-develop industry-specific design frameworks (e.g., "Autonomous Driving UX Standards for Bavaria"). This embeds our services into Munich's innovation ecosystem.</w:t>
      </w:r>
    </w:p>
    <w:bookmarkEnd w:id="26"/>
    <w:bookmarkEnd w:id="27"/>
    <w:bookmarkStart w:id="28" w:name="X180b1fd16763b7f6a272a943462e06704b424ac"/>
    <w:p>
      <w:pPr>
        <w:pStyle w:val="Heading2"/>
      </w:pPr>
      <w:r>
        <w:t xml:space="preserve">Budget Allocation: Focused Investment in Munich</w:t>
      </w:r>
    </w:p>
    <w:p>
      <w:pPr>
        <w:pStyle w:val="FirstParagraph"/>
      </w:pPr>
      <w:r>
        <w:t xml:space="preserve">Initial investment of €150,000 allocated strategically for maximum local impact:</w:t>
      </w:r>
    </w:p>
    <w:p>
      <w:pPr>
        <w:numPr>
          <w:ilvl w:val="0"/>
          <w:numId w:val="1005"/>
        </w:numPr>
        <w:pStyle w:val="Compact"/>
      </w:pPr>
      <w:r>
        <w:rPr>
          <w:bCs/>
          <w:b/>
        </w:rPr>
        <w:t xml:space="preserve">65% Localized Digital Marketing (Munich-specific):</w:t>
      </w:r>
      <w:r>
        <w:t xml:space="preserve"> </w:t>
      </w:r>
      <w:r>
        <w:t xml:space="preserve">LinkedIn ads, SEO optimization for German keywords, and Munich-based influencer partnerships (e.g., @MunichTech on Instagram).</w:t>
      </w:r>
    </w:p>
    <w:p>
      <w:pPr>
        <w:numPr>
          <w:ilvl w:val="0"/>
          <w:numId w:val="1005"/>
        </w:numPr>
        <w:pStyle w:val="Compact"/>
      </w:pPr>
      <w:r>
        <w:rPr>
          <w:bCs/>
          <w:b/>
        </w:rPr>
        <w:t xml:space="preserve">20% Community Building:</w:t>
      </w:r>
      <w:r>
        <w:t xml:space="preserve"> </w:t>
      </w:r>
      <w:r>
        <w:t xml:space="preserve">Venue costs for 8 monthly Munich events, content creation in German.</w:t>
      </w:r>
    </w:p>
    <w:p>
      <w:pPr>
        <w:numPr>
          <w:ilvl w:val="0"/>
          <w:numId w:val="1005"/>
        </w:numPr>
        <w:pStyle w:val="Compact"/>
      </w:pPr>
      <w:r>
        <w:rPr>
          <w:bCs/>
          <w:b/>
        </w:rPr>
        <w:t xml:space="preserve">15% Strategic Partnerships:</w:t>
      </w:r>
      <w:r>
        <w:t xml:space="preserve"> </w:t>
      </w:r>
      <w:r>
        <w:t xml:space="preserve">Co-marketing with Munich institutions like the Bavarian State Ministry of Economic Affairs.</w:t>
      </w:r>
    </w:p>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Action</w:t>
            </w:r>
          </w:p>
        </w:tc>
        <w:tc>
          <w:tcPr/>
          <w:p>
            <w:pPr>
              <w:pStyle w:val="Compact"/>
              <w:jc w:val="left"/>
            </w:pPr>
            <w:r>
              <w:t xml:space="preserve">Munich-Specific Focus</w:t>
            </w:r>
          </w:p>
        </w:tc>
      </w:tr>
      <w:tr>
        <w:tc>
          <w:tcPr/>
          <w:p>
            <w:pPr>
              <w:pStyle w:val="Compact"/>
              <w:jc w:val="left"/>
            </w:pPr>
            <w:r>
              <w:t xml:space="preserve">July 2024</w:t>
            </w:r>
          </w:p>
        </w:tc>
        <w:tc>
          <w:tcPr/>
          <w:p>
            <w:pPr>
              <w:pStyle w:val="Compact"/>
              <w:jc w:val="left"/>
            </w:pPr>
            <w:r>
              <w:t xml:space="preserve">Launch Munich SEO campaign + LinkedIn targeting</w:t>
            </w:r>
          </w:p>
        </w:tc>
        <w:tc>
          <w:tcPr/>
          <w:p>
            <w:pPr>
              <w:pStyle w:val="Compact"/>
              <w:jc w:val="left"/>
            </w:pPr>
            <w:r>
              <w:t xml:space="preserve">Optimize for "München UX/UI Designer" keywords; partner with Munich Chamber of Commerce for referral program.</w:t>
            </w:r>
          </w:p>
        </w:tc>
      </w:tr>
      <w:tr>
        <w:tc>
          <w:tcPr/>
          <w:p>
            <w:pPr>
              <w:pStyle w:val="Compact"/>
              <w:jc w:val="left"/>
            </w:pPr>
            <w:r>
              <w:t xml:space="preserve">August 2024</w:t>
            </w:r>
          </w:p>
        </w:tc>
        <w:tc>
          <w:tcPr/>
          <w:p>
            <w:pPr>
              <w:pStyle w:val="Compact"/>
              <w:jc w:val="left"/>
            </w:pPr>
            <w:r>
              <w:t xml:space="preserve">Host first "Munich Design Talk"</w:t>
            </w:r>
          </w:p>
        </w:tc>
        <w:tc>
          <w:tcPr/>
          <w:p>
            <w:pPr>
              <w:pStyle w:val="Compact"/>
              <w:jc w:val="left"/>
            </w:pPr>
            <w:r>
              <w:t xml:space="preserve">Sponsored event at Impact Hub Munich featuring BMW Group UX case study.</w:t>
            </w:r>
          </w:p>
        </w:tc>
      </w:tr>
      <w:tr>
        <w:tc>
          <w:tcPr/>
          <w:p>
            <w:pPr>
              <w:pStyle w:val="Compact"/>
              <w:jc w:val="left"/>
            </w:pPr>
            <w:r>
              <w:t xml:space="preserve">September 2024</w:t>
            </w:r>
          </w:p>
        </w:tc>
        <w:tc>
          <w:tcPr/>
          <w:p>
            <w:pPr>
              <w:pStyle w:val="Compact"/>
              <w:jc w:val="left"/>
            </w:pPr>
            <w:r>
              <w:t xml:space="preserve">Launch university internship program with TUM</w:t>
            </w:r>
          </w:p>
        </w:tc>
        <w:tc>
          <w:tcPr/>
          <w:p>
            <w:pPr>
              <w:pStyle w:val="Compact"/>
              <w:jc w:val="left"/>
            </w:pPr>
            <w:r>
              <w:t xml:space="preserve">Recruit Bavarian design talent for client projects in Germany Munich.</w:t>
            </w:r>
          </w:p>
        </w:tc>
      </w:tr>
      <w:tr>
        <w:tc>
          <w:tcPr/>
          <w:p>
            <w:pPr>
              <w:pStyle w:val="Compact"/>
              <w:jc w:val="left"/>
            </w:pPr>
            <w:r>
              <w:t xml:space="preserve">October 2024</w:t>
            </w:r>
          </w:p>
        </w:tc>
        <w:tc>
          <w:tcPr/>
          <w:p>
            <w:pPr>
              <w:pStyle w:val="Compact"/>
              <w:jc w:val="left"/>
            </w:pPr>
            <w:r>
              <w:t xml:space="preserve">Partner with Startupbootcamp Munich for joint workshop series</w:t>
            </w:r>
          </w:p>
        </w:tc>
        <w:tc>
          <w:tcPr/>
          <w:p>
            <w:pPr>
              <w:pStyle w:val="Compact"/>
              <w:jc w:val="left"/>
            </w:pPr>
            <w:r>
              <w:t xml:space="preserve">Design sprint events targeting startups in the Munich ecosystem.</w:t>
            </w:r>
          </w:p>
        </w:tc>
      </w:tr>
    </w:tbl>
    <w:bookmarkEnd w:id="29"/>
    <w:bookmarkStart w:id="30" w:name="Xc69e8dcdba8a7e717a07fff1d720fc0228b731b"/>
    <w:p>
      <w:pPr>
        <w:pStyle w:val="Heading2"/>
      </w:pPr>
      <w:r>
        <w:t xml:space="preserve">KPIs: Measuring Success in Germany Munich Context</w:t>
      </w:r>
    </w:p>
    <w:p>
      <w:pPr>
        <w:pStyle w:val="FirstParagraph"/>
      </w:pPr>
      <w:r>
        <w:t xml:space="preserve">We track metrics directly tied to our local market penetration:</w:t>
      </w:r>
    </w:p>
    <w:p>
      <w:pPr>
        <w:numPr>
          <w:ilvl w:val="0"/>
          <w:numId w:val="1006"/>
        </w:numPr>
        <w:pStyle w:val="Compact"/>
      </w:pPr>
      <w:r>
        <w:rPr>
          <w:bCs/>
          <w:b/>
        </w:rPr>
        <w:t xml:space="preserve">Local Market Share:</w:t>
      </w:r>
      <w:r>
        <w:t xml:space="preserve"> </w:t>
      </w:r>
      <w:r>
        <w:t xml:space="preserve">Achieve 15% brand recognition among Munich tech decision-makers within 12 months (measured via YouGov surveys).</w:t>
      </w:r>
    </w:p>
    <w:p>
      <w:pPr>
        <w:numPr>
          <w:ilvl w:val="0"/>
          <w:numId w:val="1006"/>
        </w:numPr>
        <w:pStyle w:val="Compact"/>
      </w:pPr>
      <w:r>
        <w:rPr>
          <w:bCs/>
          <w:b/>
        </w:rPr>
        <w:t xml:space="preserve">Cultural Alignment Rate:</w:t>
      </w:r>
      <w:r>
        <w:t xml:space="preserve"> </w:t>
      </w:r>
      <w:r>
        <w:t xml:space="preserve">90% client satisfaction on "design relevance to German users" (via post-project NPS surveys).</w:t>
      </w:r>
    </w:p>
    <w:p>
      <w:pPr>
        <w:numPr>
          <w:ilvl w:val="0"/>
          <w:numId w:val="1006"/>
        </w:numPr>
        <w:pStyle w:val="Compact"/>
      </w:pPr>
      <w:r>
        <w:rPr>
          <w:bCs/>
          <w:b/>
        </w:rPr>
        <w:t xml:space="preserve">Compliance Success:</w:t>
      </w:r>
      <w:r>
        <w:t xml:space="preserve"> </w:t>
      </w:r>
      <w:r>
        <w:t xml:space="preserve">Zero GDPR-related issues reported in client projects during Year 1.</w:t>
      </w:r>
    </w:p>
    <w:bookmarkEnd w:id="30"/>
    <w:bookmarkStart w:id="31" w:name="X5493514f51c6ad5e6b777b3fbcfa4188405b8c6"/>
    <w:p>
      <w:pPr>
        <w:pStyle w:val="Heading2"/>
      </w:pPr>
      <w:r>
        <w:t xml:space="preserve">Conclusion: Engineering Munich's Digital Future</w:t>
      </w:r>
    </w:p>
    <w:p>
      <w:pPr>
        <w:pStyle w:val="FirstParagraph"/>
      </w:pPr>
      <w:r>
        <w:t xml:space="preserve">This Marketing Plan positions our UX UI Designer services as the essential partner for businesses navigating digital transformation within Germany Munich’s sophisticated market. By embedding cultural intelligence, regulatory precision, and hyper-local community engagement into every strategy, we move beyond generic design services to become synonymous with trustworthy digital excellence in Bavaria. As Munich continues its journey toward becoming Europe's smartest city (Smart City Index 2024), our agency will be the catalyst for businesses that prioritize user-centricity rooted in German values. This isn't merely a marketing strategy—it’s an investment in Munich’s digital identity, where every project delivered as a UX UI Designer service reinforces our commitment to Germany Munich's future.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 Services in Munich, Germany</dc:title>
  <dc:creator/>
  <dc:language>en</dc:language>
  <cp:keywords/>
  <dcterms:created xsi:type="dcterms:W3CDTF">2025-12-10T12:00:33Z</dcterms:created>
  <dcterms:modified xsi:type="dcterms:W3CDTF">2025-12-10T12:00:33Z</dcterms:modified>
</cp:coreProperties>
</file>

<file path=docProps/custom.xml><?xml version="1.0" encoding="utf-8"?>
<Properties xmlns="http://schemas.openxmlformats.org/officeDocument/2006/custom-properties" xmlns:vt="http://schemas.openxmlformats.org/officeDocument/2006/docPropsVTypes"/>
</file>