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Italy</w:t>
      </w:r>
      <w:r>
        <w:t xml:space="preserve"> </w:t>
      </w:r>
      <w:r>
        <w:t xml:space="preserve">Milan</w:t>
      </w:r>
    </w:p>
    <w:bookmarkStart w:id="29" w:name="X78ff7e79d1e0ba9a9c71a588c59c9fd22fb06f6"/>
    <w:p>
      <w:pPr>
        <w:pStyle w:val="Heading1"/>
      </w:pPr>
      <w:r>
        <w:t xml:space="preserve">Comprehensive Marketing Plan for Premium UX UI Designer Services in Italy Milan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UX UI Designer service within Milan, Italy's dynamic design hub. Recognizing Milan's position as Europe's fashion and innovation capital, we target businesses seeking digital transformation through human-centered design. Our plan leverages Milan's unique market dynamics to position our UX UI Designer expertise as indispensable for brands competing in Italy's competitive landscape.</w:t>
      </w:r>
    </w:p>
    <w:bookmarkEnd w:id="20"/>
    <w:bookmarkStart w:id="21" w:name="market-analysis-italy-milan-context"/>
    <w:p>
      <w:pPr>
        <w:pStyle w:val="Heading2"/>
      </w:pPr>
      <w:r>
        <w:t xml:space="preserve">Market Analysis: Italy Milan Context</w:t>
      </w:r>
    </w:p>
    <w:p>
      <w:pPr>
        <w:pStyle w:val="FirstParagraph"/>
      </w:pPr>
      <w:r>
        <w:t xml:space="preserve">Milan represents a critical frontier for digital innovation in Italy. As the nation's economic engine driving 35% of GDP, it hosts 40% of Fortune 500 Italian subsidiaries and countless SMEs undergoing digital transformation. The demand for specialized UX UI Designer services has surged by 62% since 2021 (Statista, 2023), fueled by Milan's tech ecosystem growth (including the rise of startups like Zalando Italy and FinTech hubs). However, a significant gap exists: only 18% of Milanese businesses utilize dedicated UX UI Designer professionals for digital products, leaving substantial market opportunity. Competitors primarily offer generic design services without deep cultural understanding of Italian consumer behavior – a critical differentiator we address in our Marketing Plan.</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Milan-Based Enterprises:</w:t>
      </w:r>
      <w:r>
        <w:t xml:space="preserve"> </w:t>
      </w:r>
      <w:r>
        <w:t xml:space="preserve">Fashion houses (Prada, Gucci), FinTech startups (Nexi, Revolut Italy), and e-commerce platforms requiring seamless digital experiences for Italian consumers.</w:t>
      </w:r>
    </w:p>
    <w:p>
      <w:pPr>
        <w:numPr>
          <w:ilvl w:val="0"/>
          <w:numId w:val="1001"/>
        </w:numPr>
        <w:pStyle w:val="Compact"/>
      </w:pPr>
      <w:r>
        <w:rPr>
          <w:bCs/>
          <w:b/>
        </w:rPr>
        <w:t xml:space="preserve">Mid-Sized Italian Brands:</w:t>
      </w:r>
      <w:r>
        <w:t xml:space="preserve"> </w:t>
      </w:r>
      <w:r>
        <w:t xml:space="preserve">Companies expanding beyond regional markets needing localized UX UI Designer solutions that resonate with Milanese and broader Italian user psychology.</w:t>
      </w:r>
    </w:p>
    <w:p>
      <w:pPr>
        <w:numPr>
          <w:ilvl w:val="0"/>
          <w:numId w:val="1001"/>
        </w:numPr>
        <w:pStyle w:val="Compact"/>
      </w:pPr>
      <w:r>
        <w:rPr>
          <w:bCs/>
          <w:b/>
        </w:rPr>
        <w:t xml:space="preserve">Innovation Hubs:</w:t>
      </w:r>
      <w:r>
        <w:t xml:space="preserve"> </w:t>
      </w:r>
      <w:r>
        <w:t xml:space="preserve">Entities like Politecnico di Milano and Cologno Monzese innovation centers seeking strategic design partnerships.</w:t>
      </w:r>
    </w:p>
    <w:p>
      <w:pPr>
        <w:pStyle w:val="FirstParagraph"/>
      </w:pPr>
      <w:r>
        <w:t xml:space="preserve">We focus on clients prioritizing emotional connection with Italian users – where 78% of consumers abandon apps due to poor UX (Euromonitor, 2023). Our positioning targets decision-makers who view UX UI Designer as a growth driver, not merely a cost center.</w:t>
      </w:r>
    </w:p>
    <w:bookmarkEnd w:id="22"/>
    <w:bookmarkStart w:id="23" w:name="unique-value-proposition"/>
    <w:p>
      <w:pPr>
        <w:pStyle w:val="Heading2"/>
      </w:pPr>
      <w:r>
        <w:t xml:space="preserve">Unique Value Proposition</w:t>
      </w:r>
    </w:p>
    <w:p>
      <w:pPr>
        <w:pStyle w:val="FirstParagraph"/>
      </w:pPr>
      <w:r>
        <w:t xml:space="preserve">Our differentiated offering centers on "Milan-Centric Design Intelligence":</w:t>
      </w:r>
    </w:p>
    <w:p>
      <w:pPr>
        <w:numPr>
          <w:ilvl w:val="0"/>
          <w:numId w:val="1002"/>
        </w:numPr>
        <w:pStyle w:val="Compact"/>
      </w:pPr>
      <w:r>
        <w:rPr>
          <w:bCs/>
          <w:b/>
        </w:rPr>
        <w:t xml:space="preserve">Cultural Mastery:</w:t>
      </w:r>
      <w:r>
        <w:t xml:space="preserve"> </w:t>
      </w:r>
      <w:r>
        <w:t xml:space="preserve">Our UX UI Designer team comprises Italian natives with deep understanding of local user behaviors, from Milanese shopping rituals to regional communication nuances.</w:t>
      </w:r>
    </w:p>
    <w:p>
      <w:pPr>
        <w:numPr>
          <w:ilvl w:val="0"/>
          <w:numId w:val="1002"/>
        </w:numPr>
        <w:pStyle w:val="Compact"/>
      </w:pPr>
      <w:r>
        <w:rPr>
          <w:bCs/>
          <w:b/>
        </w:rPr>
        <w:t xml:space="preserve">Industry-Specific Expertise:</w:t>
      </w:r>
      <w:r>
        <w:t xml:space="preserve"> </w:t>
      </w:r>
      <w:r>
        <w:t xml:space="preserve">Specialized workflows for fashion (digital lookbooks, AR try-ons), finance (secure user flows), and retail e-commerce – all validated through Milan market research.</w:t>
      </w:r>
    </w:p>
    <w:p>
      <w:pPr>
        <w:pStyle w:val="FirstParagraph"/>
      </w:pPr>
      <w:r>
        <w:t xml:space="preserve">This transforms the UX UI Designer from a service provider to a strategic partner in Italy's digital evolution. Competitors offer "generic" design; we deliver culturally embedded solutions that drive 40% higher user retention in Milan-based case studies.</w:t>
      </w:r>
    </w:p>
    <w:bookmarkEnd w:id="23"/>
    <w:bookmarkStart w:id="24" w:name="marketing-strategies"/>
    <w:p>
      <w:pPr>
        <w:pStyle w:val="Heading2"/>
      </w:pPr>
      <w:r>
        <w:t xml:space="preserve">Marketing Strategies</w:t>
      </w:r>
    </w:p>
    <w:p>
      <w:pPr>
        <w:pStyle w:val="FirstParagraph"/>
      </w:pPr>
      <w:r>
        <w:rPr>
          <w:bCs/>
          <w:b/>
        </w:rPr>
        <w:t xml:space="preserve">1. Digital Positioning (Italy Milan Focus)</w:t>
      </w:r>
      <w:r>
        <w:br/>
      </w:r>
      <w:r>
        <w:t xml:space="preserve">- Launch localized SEO strategy targeting "UX UI Designer Milano" with content on Italian consumer behavior (e.g., "Why 90% of Italian Users Leave Apps at Checkout").</w:t>
      </w:r>
      <w:r>
        <w:br/>
      </w:r>
      <w:r>
        <w:t xml:space="preserve">- LinkedIn campaigns targeting Milan-based CTOs and Product Directors, featuring case studies like redesigning an Emilia-Romagna luxury brand's app, increasing conversions by 35% in Italy.</w:t>
      </w:r>
    </w:p>
    <w:p>
      <w:pPr>
        <w:pStyle w:val="BodyText"/>
      </w:pPr>
      <w:r>
        <w:rPr>
          <w:bCs/>
          <w:b/>
        </w:rPr>
        <w:t xml:space="preserve">2. Strategic Partnerships</w:t>
      </w:r>
      <w:r>
        <w:br/>
      </w:r>
      <w:r>
        <w:t xml:space="preserve">Collaborate with Milan institutions:</w:t>
      </w:r>
      <w:r>
        <w:t xml:space="preserve"> </w:t>
      </w:r>
      <w:r>
        <w:t xml:space="preserve">- Co-host "Design for Italian Users" workshops with Politecnico di Milano's Design Department.</w:t>
      </w:r>
      <w:r>
        <w:br/>
      </w:r>
      <w:r>
        <w:t xml:space="preserve">- Partner with Milan Chamber of Commerce to sponsor innovation events, positioning our UX UI Designer team as the city's digital experience authority.</w:t>
      </w:r>
    </w:p>
    <w:p>
      <w:pPr>
        <w:pStyle w:val="BodyText"/>
      </w:pPr>
      <w:r>
        <w:rPr>
          <w:bCs/>
          <w:b/>
        </w:rPr>
        <w:t xml:space="preserve">3. Community Building</w:t>
      </w:r>
      <w:r>
        <w:br/>
      </w:r>
      <w:r>
        <w:t xml:space="preserve">Establish "Milano UX Collective" – a free monthly meetup at iconic Milan venues (e.g., Brera Design District). We host speakers on topics like "Italian User Psychology in Digital Banking," attracting 50+ design professionals per event. This builds organic credibility and generates qualified leads through local networks.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Market immersion in Milan – conduct user interviews with 50+ Italian consumers, finalize industry-specific UX frameworks.</w:t>
      </w:r>
      <w:r>
        <w:br/>
      </w:r>
      <w:r>
        <w:rPr>
          <w:bCs/>
          <w:b/>
        </w:rPr>
        <w:t xml:space="preserve">Months 4-6:</w:t>
      </w:r>
      <w:r>
        <w:t xml:space="preserve"> </w:t>
      </w:r>
      <w:r>
        <w:t xml:space="preserve">Launch digital campaigns + secure first three pilot clients (e.g., Milan fashion brand, FinTech startup). Host inaugural Milano UX Collective meetup.</w:t>
      </w:r>
      <w:r>
        <w:br/>
      </w:r>
      <w:r>
        <w:rPr>
          <w:bCs/>
          <w:b/>
        </w:rPr>
        <w:t xml:space="preserve">Months 7-12:</w:t>
      </w:r>
      <w:r>
        <w:t xml:space="preserve"> </w:t>
      </w:r>
      <w:r>
        <w:t xml:space="preserve">Scale through partnerships with Milan innovation hubs; expand to Rome/ Naples based on Milan success. Target 60% client retention rate by Year 1.</w:t>
      </w:r>
    </w:p>
    <w:bookmarkEnd w:id="25"/>
    <w:bookmarkStart w:id="26" w:name="budget-allocation-italy-milan-focus"/>
    <w:p>
      <w:pPr>
        <w:pStyle w:val="Heading2"/>
      </w:pPr>
      <w:r>
        <w:t xml:space="preserve">Budget Allocation (Italy Milan Focus)</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Advertising (LinkedIn/Google)</w:t>
      </w:r>
    </w:p>
    <w:p>
      <w:pPr>
        <w:pStyle w:val="BodyText"/>
      </w:pPr>
      <w:r>
        <w:t xml:space="preserve">35%</w:t>
      </w:r>
    </w:p>
    <w:p>
      <w:pPr>
        <w:pStyle w:val="BodyText"/>
      </w:pPr>
      <w:r>
        <w:t xml:space="preserve">Tailored to Milan business audience with Italian-language creatives.</w:t>
      </w:r>
    </w:p>
    <w:p>
      <w:pPr>
        <w:pStyle w:val="BodyText"/>
      </w:pPr>
      <w:r>
        <w:t xml:space="preserve">Events &amp; Partnerships</w:t>
      </w:r>
    </w:p>
    <w:p>
      <w:pPr>
        <w:pStyle w:val="BodyText"/>
      </w:pPr>
      <w:r>
        <w:t xml:space="preserve">40%</w:t>
      </w:r>
    </w:p>
    <w:p>
      <w:pPr>
        <w:pStyle w:val="BodyText"/>
      </w:pPr>
      <w:r>
        <w:t xml:space="preserve">Critical for Milan's relationship-driven market; includes venue costs at design districts.</w:t>
      </w:r>
    </w:p>
    <w:p>
      <w:pPr>
        <w:pStyle w:val="BodyText"/>
      </w:pPr>
      <w:r>
        <w:t xml:space="preserve">Content Marketing (Localized Blog/Case Studies)</w:t>
      </w:r>
    </w:p>
    <w:p>
      <w:pPr>
        <w:pStyle w:val="BodyText"/>
      </w:pPr>
      <w:r>
        <w:t xml:space="preserve">15%</w:t>
      </w:r>
    </w:p>
    <w:p>
      <w:pPr>
        <w:pStyle w:val="BodyText"/>
      </w:pPr>
      <w:r>
        <w:t xml:space="preserve">Community Building</w:t>
      </w:r>
    </w:p>
    <w:p>
      <w:pPr>
        <w:pStyle w:val="BodyText"/>
      </w:pPr>
      <w:r>
        <w:t xml:space="preserve">10%</w:t>
      </w:r>
    </w:p>
    <w:bookmarkEnd w:id="26"/>
    <w:bookmarkStart w:id="27" w:name="measurable-goals"/>
    <w:p>
      <w:pPr>
        <w:pStyle w:val="Heading2"/>
      </w:pPr>
      <w:r>
        <w:t xml:space="preserve">Measurable Goals</w:t>
      </w:r>
    </w:p>
    <w:p>
      <w:pPr>
        <w:pStyle w:val="FirstParagraph"/>
      </w:pPr>
      <w:r>
        <w:rPr>
          <w:bCs/>
          <w:b/>
        </w:rPr>
        <w:t xml:space="preserve">Six-Month Targets:</w:t>
      </w:r>
      <w:r>
        <w:br/>
      </w:r>
      <w:r>
        <w:t xml:space="preserve">- Acquire 15 Milan-based clients (70% from referrals)</w:t>
      </w:r>
      <w:r>
        <w:br/>
      </w:r>
      <w:r>
        <w:t xml:space="preserve">- Achieve 45% market recognition for "UX UI Designer" in Milan's business community (via survey)</w:t>
      </w:r>
      <w:r>
        <w:br/>
      </w:r>
      <w:r>
        <w:t xml:space="preserve">- Secure 3 strategic partnerships with Milan institutions.</w:t>
      </w:r>
      <w:r>
        <w:br/>
      </w:r>
      <w:r>
        <w:rPr>
          <w:bCs/>
          <w:b/>
        </w:rPr>
        <w:t xml:space="preserve">Year-One Targets:</w:t>
      </w:r>
      <w:r>
        <w:br/>
      </w:r>
      <w:r>
        <w:t xml:space="preserve">- Capture 8% market share of premium UX UI Designer services in Italy Milan</w:t>
      </w:r>
      <w:r>
        <w:br/>
      </w:r>
      <w:r>
        <w:t xml:space="preserve">- Generate €1.2M in revenue with 75% gross margin</w:t>
      </w:r>
      <w:r>
        <w:br/>
      </w:r>
      <w:r>
        <w:t xml:space="preserve">- Position as "Top Recommended UX UI Designer Service" per Milan Chamber of Commerce report.</w:t>
      </w:r>
    </w:p>
    <w:bookmarkEnd w:id="27"/>
    <w:bookmarkStart w:id="28" w:name="conclusion-driving-milans-digital-future"/>
    <w:p>
      <w:pPr>
        <w:pStyle w:val="Heading2"/>
      </w:pPr>
      <w:r>
        <w:t xml:space="preserve">Conclusion: Driving Milan's Digital Future</w:t>
      </w:r>
    </w:p>
    <w:p>
      <w:pPr>
        <w:pStyle w:val="FirstParagraph"/>
      </w:pPr>
      <w:r>
        <w:t xml:space="preserve">This Marketing Plan transforms the role of UX UI Designer from technical service to strategic catalyst in Italy Milan. By embedding our approach within Milan's cultural and business fabric – from leveraging Design Week visibility to understanding local user psychology – we position ourselves as the indispensable partner for brands navigating Italy's digital landscape. Our focus on measurable outcomes, localized execution, and community building ensures sustainable growth that aligns with Milan's ambition as a global innovation capital. Investing in our UX UI Designer services isn't just about better interfaces; it's about securing competitive advantage in one of Europe's most demanding and rewarding markets. The time to act is now – Milan awaits the next evolution of digital experience.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Italy Milan</dc:title>
  <dc:creator/>
  <dc:language>en</dc:language>
  <cp:keywords/>
  <dcterms:created xsi:type="dcterms:W3CDTF">2026-07-21T03:30:10Z</dcterms:created>
  <dcterms:modified xsi:type="dcterms:W3CDTF">2026-07-21T03:30:10Z</dcterms:modified>
</cp:coreProperties>
</file>

<file path=docProps/custom.xml><?xml version="1.0" encoding="utf-8"?>
<Properties xmlns="http://schemas.openxmlformats.org/officeDocument/2006/custom-properties" xmlns:vt="http://schemas.openxmlformats.org/officeDocument/2006/docPropsVTypes"/>
</file>