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Italy</w:t>
      </w:r>
      <w:r>
        <w:t xml:space="preserve"> </w:t>
      </w:r>
      <w:r>
        <w:t xml:space="preserve">Rome</w:t>
      </w:r>
    </w:p>
    <w:bookmarkStart w:id="33" w:name="Xd39fc7f6819462d71e26fa0c4c9a01f483adfc4"/>
    <w:p>
      <w:pPr>
        <w:pStyle w:val="Heading1"/>
      </w:pPr>
      <w:r>
        <w:t xml:space="preserve">Strategic Marketing Plan for UX UI Designer Services in Italy Rome</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UX UI Designer service provider in the vibrant market of Italy Rome. Recognizing Rome's status as Italy's creative and technological hub with over 4 million residents and 80,000+ digital businesses, this plan positions our agency as the go-to partner for enhancing user experiences in the Italian market. Our core offering – expert</w:t>
      </w:r>
      <w:r>
        <w:t xml:space="preserve"> </w:t>
      </w:r>
      <w:r>
        <w:rPr>
          <w:bCs/>
          <w:b/>
        </w:rPr>
        <w:t xml:space="preserve">UX UI Designer</w:t>
      </w:r>
      <w:r>
        <w:t xml:space="preserve"> </w:t>
      </w:r>
      <w:r>
        <w:t xml:space="preserve">services – addresses critical gaps in Rome's digital landscape where 73% of local businesses report suboptimal mobile conversions due to poor interface design (Italian Digital Report 2023). By leveraging Rome's unique cultural context and digital transformation needs, this plan projects 150% revenue growth within 18 months through hyper-localized service delivery.</w:t>
      </w:r>
    </w:p>
    <w:bookmarkEnd w:id="20"/>
    <w:bookmarkStart w:id="21" w:name="market-analysis-italy-rome-context"/>
    <w:p>
      <w:pPr>
        <w:pStyle w:val="Heading2"/>
      </w:pPr>
      <w:r>
        <w:t xml:space="preserve">Market Analysis: Italy Rome Context</w:t>
      </w:r>
    </w:p>
    <w:p>
      <w:pPr>
        <w:pStyle w:val="FirstParagraph"/>
      </w:pPr>
      <w:r>
        <w:t xml:space="preserve">Rome's digital economy is experiencing exponential growth, with the city ranking #1 in Italy for startup density (Startup Genome 2023). However, a significant disconnect exists between Rome's rich cultural heritage and modern digital interfaces. Local businesses struggle to create intuitive experiences that resonate with both Italian consumers' expectations and global standards. The</w:t>
      </w:r>
      <w:r>
        <w:t xml:space="preserve"> </w:t>
      </w:r>
      <w:r>
        <w:rPr>
          <w:bCs/>
          <w:b/>
        </w:rPr>
        <w:t xml:space="preserve">Italy Rome</w:t>
      </w:r>
      <w:r>
        <w:t xml:space="preserve"> </w:t>
      </w:r>
      <w:r>
        <w:t xml:space="preserve">market presents unique opportunities:</w:t>
      </w:r>
    </w:p>
    <w:p>
      <w:pPr>
        <w:numPr>
          <w:ilvl w:val="0"/>
          <w:numId w:val="1001"/>
        </w:numPr>
        <w:pStyle w:val="Compact"/>
      </w:pPr>
      <w:r>
        <w:t xml:space="preserve">78% of Romans use mobile-first banking/ecommerce apps (Eurostat 2023)</w:t>
      </w:r>
    </w:p>
    <w:p>
      <w:pPr>
        <w:numPr>
          <w:ilvl w:val="0"/>
          <w:numId w:val="1001"/>
        </w:numPr>
        <w:pStyle w:val="Compact"/>
      </w:pPr>
      <w:r>
        <w:t xml:space="preserve">Rome's tourism sector drives 35% of local digital demand requiring multilingual UX solutions</w:t>
      </w:r>
    </w:p>
    <w:p>
      <w:pPr>
        <w:numPr>
          <w:ilvl w:val="0"/>
          <w:numId w:val="1001"/>
        </w:numPr>
        <w:pStyle w:val="Compact"/>
      </w:pPr>
      <w:r>
        <w:t xml:space="preserve">Only 18% of Italian agencies offer native Italian-speaking</w:t>
      </w:r>
      <w:r>
        <w:t xml:space="preserve"> </w:t>
      </w:r>
      <w:r>
        <w:rPr>
          <w:bCs/>
          <w:b/>
        </w:rPr>
        <w:t xml:space="preserve">UX UI Designer</w:t>
      </w:r>
      <w:r>
        <w:t xml:space="preserve"> </w:t>
      </w:r>
      <w:r>
        <w:t xml:space="preserve">teams with cultural fluency</w:t>
      </w:r>
    </w:p>
    <w:bookmarkEnd w:id="21"/>
    <w:bookmarkStart w:id="22" w:name="competitive-landscape-assessment"/>
    <w:p>
      <w:pPr>
        <w:pStyle w:val="Heading2"/>
      </w:pPr>
      <w:r>
        <w:t xml:space="preserve">Competitive Landscape Assessment</w:t>
      </w:r>
    </w:p>
    <w:p>
      <w:pPr>
        <w:pStyle w:val="FirstParagraph"/>
      </w:pPr>
      <w:r>
        <w:t xml:space="preserve">Rome's UX/UI market is fragmented, dominated by:</w:t>
      </w:r>
    </w:p>
    <w:p>
      <w:pPr>
        <w:numPr>
          <w:ilvl w:val="0"/>
          <w:numId w:val="1002"/>
        </w:numPr>
        <w:pStyle w:val="Compact"/>
      </w:pPr>
      <w:r>
        <w:rPr>
          <w:bCs/>
          <w:b/>
        </w:rPr>
        <w:t xml:space="preserve">National agencies (e.g., DesignRome)</w:t>
      </w:r>
      <w:r>
        <w:t xml:space="preserve">: Offer generic solutions lacking Rome-specific cultural nuance</w:t>
      </w:r>
    </w:p>
    <w:p>
      <w:pPr>
        <w:numPr>
          <w:ilvl w:val="0"/>
          <w:numId w:val="1002"/>
        </w:numPr>
        <w:pStyle w:val="Compact"/>
      </w:pPr>
      <w:r>
        <w:rPr>
          <w:bCs/>
          <w:b/>
        </w:rPr>
        <w:t xml:space="preserve">Freelancers</w:t>
      </w:r>
      <w:r>
        <w:t xml:space="preserve">: High turnover, inconsistent quality, limited project scope</w:t>
      </w:r>
    </w:p>
    <w:p>
      <w:pPr>
        <w:numPr>
          <w:ilvl w:val="0"/>
          <w:numId w:val="1002"/>
        </w:numPr>
        <w:pStyle w:val="Compact"/>
      </w:pPr>
      <w:r>
        <w:rPr>
          <w:bCs/>
          <w:b/>
        </w:rPr>
        <w:t xml:space="preserve">International firms (e.g., London-based studios)</w:t>
      </w:r>
      <w:r>
        <w:t xml:space="preserve">: Charge premium rates with poor Italian market understanding</w:t>
      </w:r>
    </w:p>
    <w:p>
      <w:pPr>
        <w:pStyle w:val="FirstParagraph"/>
      </w:pPr>
      <w:r>
        <w:t xml:space="preserve">Our competitive edge lies in combining deep Rome cultural intelligence with world-class</w:t>
      </w:r>
      <w:r>
        <w:t xml:space="preserve"> </w:t>
      </w:r>
      <w:r>
        <w:rPr>
          <w:bCs/>
          <w:b/>
        </w:rPr>
        <w:t xml:space="preserve">UX UI Designer</w:t>
      </w:r>
      <w:r>
        <w:t xml:space="preserve"> </w:t>
      </w:r>
      <w:r>
        <w:t xml:space="preserve">expertise – a gap currently unaddressed by competitors. We conduct monthly "Rome Culture Immersion" sessions to ensure all designs reflect local behavioral patterns (e.g., Italian preference for visual hierarchy over text-heavy interfaces).</w:t>
      </w:r>
    </w:p>
    <w:bookmarkEnd w:id="22"/>
    <w:bookmarkStart w:id="23" w:name="marketing-objectives"/>
    <w:p>
      <w:pPr>
        <w:pStyle w:val="Heading2"/>
      </w:pPr>
      <w:r>
        <w:t xml:space="preserve">Marketing Objectives</w:t>
      </w:r>
    </w:p>
    <w:p>
      <w:pPr>
        <w:numPr>
          <w:ilvl w:val="0"/>
          <w:numId w:val="1003"/>
        </w:numPr>
        <w:pStyle w:val="Compact"/>
      </w:pPr>
      <w:r>
        <w:t xml:space="preserve">Attain 40% market share among Rome-based SaaS companies within 2 years</w:t>
      </w:r>
    </w:p>
    <w:p>
      <w:pPr>
        <w:numPr>
          <w:ilvl w:val="0"/>
          <w:numId w:val="1003"/>
        </w:numPr>
        <w:pStyle w:val="Compact"/>
      </w:pPr>
      <w:r>
        <w:t xml:space="preserve">Generate 15 qualified leads/month through Rome-specific channels by Q3 2024</w:t>
      </w:r>
    </w:p>
    <w:p>
      <w:pPr>
        <w:numPr>
          <w:ilvl w:val="0"/>
          <w:numId w:val="1003"/>
        </w:numPr>
        <w:pStyle w:val="Compact"/>
      </w:pPr>
      <w:r>
        <w:t xml:space="preserve">Establish brand recognition as "Rome's Most Culturally Fluent UX UI Designer Agency" (measured via Google Brand Search)</w:t>
      </w:r>
    </w:p>
    <w:bookmarkEnd w:id="23"/>
    <w:bookmarkStart w:id="24" w:name="target-audience-in-italy-rome"/>
    <w:p>
      <w:pPr>
        <w:pStyle w:val="Heading2"/>
      </w:pPr>
      <w:r>
        <w:t xml:space="preserve">Target Audience in Italy Rome</w:t>
      </w:r>
    </w:p>
    <w:p>
      <w:pPr>
        <w:pStyle w:val="FirstParagraph"/>
      </w:pPr>
      <w:r>
        <w:t xml:space="preserve">We've segmented our audience for precision targeting:</w:t>
      </w:r>
    </w:p>
    <w:p>
      <w:pPr>
        <w:numPr>
          <w:ilvl w:val="0"/>
          <w:numId w:val="1004"/>
        </w:numPr>
        <w:pStyle w:val="Compact"/>
      </w:pPr>
      <w:r>
        <w:rPr>
          <w:bCs/>
          <w:b/>
        </w:rPr>
        <w:t xml:space="preserve">Primary: Digital Startups in Rome</w:t>
      </w:r>
      <w:r>
        <w:t xml:space="preserve">: 50-100 employee tech firms needing scalable UI solutions (e.g., food delivery apps, tourism platforms)</w:t>
      </w:r>
    </w:p>
    <w:p>
      <w:pPr>
        <w:numPr>
          <w:ilvl w:val="0"/>
          <w:numId w:val="1004"/>
        </w:numPr>
        <w:pStyle w:val="Compact"/>
      </w:pPr>
      <w:r>
        <w:rPr>
          <w:bCs/>
          <w:b/>
        </w:rPr>
        <w:t xml:space="preserve">Secondary: Traditional Businesses Digitizing in Rome</w:t>
      </w:r>
      <w:r>
        <w:t xml:space="preserve">: Family-owned retailers, hospitality groups seeking mobile apps with Italian UX standards</w:t>
      </w:r>
    </w:p>
    <w:p>
      <w:pPr>
        <w:numPr>
          <w:ilvl w:val="0"/>
          <w:numId w:val="1004"/>
        </w:numPr>
        <w:pStyle w:val="Compact"/>
      </w:pPr>
      <w:r>
        <w:rPr>
          <w:bCs/>
          <w:b/>
        </w:rPr>
        <w:t xml:space="preserve">Tertiary: International Brands Launching in Italy</w:t>
      </w:r>
      <w:r>
        <w:t xml:space="preserve">: Foreign companies requiring local UX adaptation (e.g., US fintech entering Italian market)</w:t>
      </w:r>
    </w:p>
    <w:p>
      <w:pPr>
        <w:pStyle w:val="FirstParagraph"/>
      </w:pPr>
      <w:r>
        <w:t xml:space="preserve">All segments prioritize culturally resonant design – 68% of Rome businesses reject generic solutions that ignore Italian user behavior (Rome Chamber of Commerce Survey).</w:t>
      </w:r>
    </w:p>
    <w:bookmarkEnd w:id="24"/>
    <w:bookmarkStart w:id="28" w:name="strategic-marketing-tactics"/>
    <w:p>
      <w:pPr>
        <w:pStyle w:val="Heading2"/>
      </w:pPr>
      <w:r>
        <w:t xml:space="preserve">Strategic Marketing Tactics</w:t>
      </w:r>
    </w:p>
    <w:bookmarkStart w:id="25" w:name="digital-localization-strategy"/>
    <w:p>
      <w:pPr>
        <w:pStyle w:val="Heading3"/>
      </w:pPr>
      <w:r>
        <w:t xml:space="preserve">Digital Localization Strategy</w:t>
      </w:r>
    </w:p>
    <w:p>
      <w:pPr>
        <w:numPr>
          <w:ilvl w:val="0"/>
          <w:numId w:val="1005"/>
        </w:numPr>
        <w:pStyle w:val="Compact"/>
      </w:pPr>
      <w:r>
        <w:rPr>
          <w:bCs/>
          <w:b/>
        </w:rPr>
        <w:t xml:space="preserve">Rome-Specific Content Hub</w:t>
      </w:r>
      <w:r>
        <w:t xml:space="preserve">: Launch "Roma UX Insights" blog featuring case studies like "How We Increased Booking Conversions by 47% for a Rome Boutique Hotel App by Integrating Italian Hospitality Rituals"</w:t>
      </w:r>
    </w:p>
    <w:p>
      <w:pPr>
        <w:numPr>
          <w:ilvl w:val="0"/>
          <w:numId w:val="1005"/>
        </w:numPr>
        <w:pStyle w:val="Compact"/>
      </w:pPr>
      <w:r>
        <w:rPr>
          <w:bCs/>
          <w:b/>
        </w:rPr>
        <w:t xml:space="preserve">Localized SEO</w:t>
      </w:r>
      <w:r>
        <w:t xml:space="preserve">: Target keywords like "UX UI Designer Roma", "mobile app design Italy", and "Italian UX consultant" with Rome-centric location pages</w:t>
      </w:r>
    </w:p>
    <w:bookmarkEnd w:id="25"/>
    <w:bookmarkStart w:id="26" w:name="rome-community-engagement"/>
    <w:p>
      <w:pPr>
        <w:pStyle w:val="Heading3"/>
      </w:pPr>
      <w:r>
        <w:t xml:space="preserve">Rome Community Engagement</w:t>
      </w:r>
    </w:p>
    <w:p>
      <w:pPr>
        <w:numPr>
          <w:ilvl w:val="0"/>
          <w:numId w:val="1006"/>
        </w:numPr>
        <w:pStyle w:val="Compact"/>
      </w:pPr>
      <w:r>
        <w:rPr>
          <w:bCs/>
          <w:b/>
        </w:rPr>
        <w:t xml:space="preserve">Partner with Rome Tech Ecosystems</w:t>
      </w:r>
      <w:r>
        <w:t xml:space="preserve">: Become official UX partner for StartupRome, Romamaker, and Roma Innovazione events</w:t>
      </w:r>
    </w:p>
    <w:p>
      <w:pPr>
        <w:numPr>
          <w:ilvl w:val="0"/>
          <w:numId w:val="1006"/>
        </w:numPr>
        <w:pStyle w:val="Compact"/>
      </w:pPr>
      <w:r>
        <w:rPr>
          <w:bCs/>
          <w:b/>
        </w:rPr>
        <w:t xml:space="preserve">Cultural Design Workshops</w:t>
      </w:r>
      <w:r>
        <w:t xml:space="preserve">: Host free "Italian User Behavior" sessions at Spazio Cittadino (Rome's community innovation center)</w:t>
      </w:r>
    </w:p>
    <w:p>
      <w:pPr>
        <w:numPr>
          <w:ilvl w:val="0"/>
          <w:numId w:val="1006"/>
        </w:numPr>
        <w:pStyle w:val="Compact"/>
      </w:pPr>
      <w:r>
        <w:rPr>
          <w:bCs/>
          <w:b/>
        </w:rPr>
        <w:t xml:space="preserve">Local Influencer Collaborations</w:t>
      </w:r>
      <w:r>
        <w:t xml:space="preserve">: Partner with Rome-based tech influencers like @DigitalRome for authentic testimonials</w:t>
      </w:r>
    </w:p>
    <w:bookmarkEnd w:id="26"/>
    <w:bookmarkStart w:id="27" w:name="pricing-strategy-for-italy-rome-market"/>
    <w:p>
      <w:pPr>
        <w:pStyle w:val="Heading3"/>
      </w:pPr>
      <w:r>
        <w:t xml:space="preserve">Pricing Strategy for Italy Rome Market</w:t>
      </w:r>
    </w:p>
    <w:p>
      <w:pPr>
        <w:pStyle w:val="FirstParagraph"/>
      </w:pPr>
      <w:r>
        <w:t xml:space="preserve">Offer tiered packages reflecting Roman business realities:</w:t>
      </w:r>
    </w:p>
    <w:p>
      <w:pPr>
        <w:numPr>
          <w:ilvl w:val="0"/>
          <w:numId w:val="1007"/>
        </w:numPr>
        <w:pStyle w:val="Compact"/>
      </w:pPr>
      <w:r>
        <w:rPr>
          <w:bCs/>
          <w:b/>
        </w:rPr>
        <w:t xml:space="preserve">La Dolce Vita (Startup)</w:t>
      </w:r>
      <w:r>
        <w:t xml:space="preserve">: €2,500/mo – Basic UI kit + 1 culture-focused usability test</w:t>
      </w:r>
    </w:p>
    <w:p>
      <w:pPr>
        <w:numPr>
          <w:ilvl w:val="0"/>
          <w:numId w:val="1007"/>
        </w:numPr>
        <w:pStyle w:val="Compact"/>
      </w:pPr>
      <w:r>
        <w:rPr>
          <w:bCs/>
          <w:b/>
        </w:rPr>
        <w:t xml:space="preserve">Roman Luxury (Enterprise)</w:t>
      </w:r>
      <w:r>
        <w:t xml:space="preserve">: €8,000/mo – Full UX research + multilingual Italian/English interface optimization</w:t>
      </w:r>
    </w:p>
    <w:p>
      <w:pPr>
        <w:pStyle w:val="FirstParagraph"/>
      </w:pPr>
      <w:r>
        <w:t xml:space="preserve">This structure outperforms competitors' standardized pricing by aligning with Rome's business rhythm and budget cycles.</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Rome-Specific Focus</w:t>
      </w:r>
    </w:p>
    <w:p>
      <w:pPr>
        <w:pStyle w:val="BodyText"/>
      </w:pPr>
      <w:r>
        <w:t xml:space="preserve">Digital Advertising (Google/Facebook)</w:t>
      </w:r>
    </w:p>
    <w:p>
      <w:pPr>
        <w:pStyle w:val="BodyText"/>
      </w:pPr>
      <w:r>
        <w:t xml:space="preserve">35%</w:t>
      </w:r>
    </w:p>
    <w:p>
      <w:pPr>
        <w:pStyle w:val="BodyText"/>
      </w:pPr>
      <w:r>
        <w:t xml:space="preserve">Rome geo-targeting with Italian language ads</w:t>
      </w:r>
    </w:p>
    <w:p>
      <w:pPr>
        <w:pStyle w:val="BodyText"/>
      </w:pPr>
      <w:r>
        <w:t xml:space="preserve">Event Sponsorships</w:t>
      </w:r>
    </w:p>
    <w:p>
      <w:pPr>
        <w:pStyle w:val="BodyText"/>
      </w:pPr>
      <w:r>
        <w:t xml:space="preserve">25%</w:t>
      </w:r>
    </w:p>
    <w:p>
      <w:pPr>
        <w:pStyle w:val="BodyText"/>
      </w:pPr>
      <w:r>
        <w:t xml:space="preserve">&lt;</w:t>
      </w:r>
    </w:p>
    <w:p>
      <w:pPr>
        <w:pStyle w:val="BodyText"/>
      </w:pPr>
      <w:r>
        <w:t xml:space="preserve">StartupRome, Romamaker events in Rome city center</w:t>
      </w:r>
    </w:p>
    <w:p>
      <w:pPr>
        <w:pStyle w:val="BodyText"/>
      </w:pPr>
      <w:r>
        <w:t xml:space="preserve">Cultural Content Creation</w:t>
      </w:r>
    </w:p>
    <w:p>
      <w:pPr>
        <w:pStyle w:val="BodyText"/>
      </w:pPr>
      <w:r>
        <w:t xml:space="preserve">20%</w:t>
      </w:r>
    </w:p>
    <w:p>
      <w:pPr>
        <w:pStyle w:val="BodyText"/>
      </w:pPr>
      <w:r>
        <w:t xml:space="preserve">Roma UX Insights blog and video series filmed on location in Rome</w:t>
      </w:r>
    </w:p>
    <w:p>
      <w:pPr>
        <w:pStyle w:val="BodyText"/>
      </w:pPr>
      <w:r>
        <w:t xml:space="preserve">Local Partnerships</w:t>
      </w:r>
    </w:p>
    <w:p>
      <w:pPr>
        <w:pStyle w:val="BodyText"/>
      </w:pPr>
      <w:r>
        <w:t xml:space="preserve">15%</w:t>
      </w:r>
    </w:p>
    <w:p>
      <w:pPr>
        <w:pStyle w:val="BodyText"/>
      </w:pPr>
      <w:r>
        <w:t xml:space="preserve">&lt;</w:t>
      </w:r>
    </w:p>
    <w:p>
      <w:pPr>
        <w:pStyle w:val="BodyText"/>
      </w:pPr>
      <w:r>
        <w:t xml:space="preserve">Collaborations with Rome-based digital agencies for co-marketing</w:t>
      </w:r>
    </w:p>
    <w:p>
      <w:pPr>
        <w:pStyle w:val="BodyText"/>
      </w:pPr>
      <w:r>
        <w:t xml:space="preserve">Contingency</w:t>
      </w:r>
    </w:p>
    <w:p>
      <w:pPr>
        <w:pStyle w:val="BodyText"/>
      </w:pPr>
      <w:r>
        <w:t xml:space="preserve">5%</w:t>
      </w:r>
    </w:p>
    <w:p>
      <w:pPr>
        <w:pStyle w:val="BodyText"/>
      </w:pPr>
      <w:r>
        <w:t xml:space="preserve">Rome-specific market fluctuations buffer</w:t>
      </w:r>
    </w:p>
    <w:bookmarkEnd w:id="29"/>
    <w:bookmarkStart w:id="30" w:name="implementation-timeline"/>
    <w:p>
      <w:pPr>
        <w:pStyle w:val="Heading2"/>
      </w:pPr>
      <w:r>
        <w:t xml:space="preserve">Implementation Timeline</w:t>
      </w:r>
    </w:p>
    <w:p>
      <w:pPr>
        <w:numPr>
          <w:ilvl w:val="0"/>
          <w:numId w:val="1008"/>
        </w:numPr>
        <w:pStyle w:val="Compact"/>
      </w:pPr>
      <w:r>
        <w:rPr>
          <w:bCs/>
          <w:b/>
        </w:rPr>
        <w:t xml:space="preserve">Month 1-3:</w:t>
      </w:r>
      <w:r>
        <w:t xml:space="preserve"> </w:t>
      </w:r>
      <w:r>
        <w:t xml:space="preserve">Launch Rome-focused website with Italian language toggle; Secure 3 pilot clients through StartupRome events</w:t>
      </w:r>
    </w:p>
    <w:p>
      <w:pPr>
        <w:numPr>
          <w:ilvl w:val="0"/>
          <w:numId w:val="1008"/>
        </w:numPr>
        <w:pStyle w:val="Compact"/>
      </w:pPr>
      <w:r>
        <w:rPr>
          <w:bCs/>
          <w:b/>
        </w:rPr>
        <w:t xml:space="preserve">Month 4-6:</w:t>
      </w:r>
      <w:r>
        <w:t xml:space="preserve"> </w:t>
      </w:r>
      <w:r>
        <w:t xml:space="preserve">Release "Italian UX Principles" whitepaper; Partner with Roma Innovazione for co-hosted workshop</w:t>
      </w:r>
    </w:p>
    <w:p>
      <w:pPr>
        <w:numPr>
          <w:ilvl w:val="0"/>
          <w:numId w:val="1008"/>
        </w:numPr>
        <w:pStyle w:val="Compact"/>
      </w:pPr>
      <w:r>
        <w:rPr>
          <w:bCs/>
          <w:b/>
        </w:rPr>
        <w:t xml:space="preserve">Month 7-9:</w:t>
      </w:r>
      <w:r>
        <w:t xml:space="preserve"> </w:t>
      </w:r>
      <w:r>
        <w:t xml:space="preserve">Scale to target 5 enterprise clients; Publish Rome-specific case study in Digital Italia magazine</w:t>
      </w:r>
    </w:p>
    <w:p>
      <w:pPr>
        <w:numPr>
          <w:ilvl w:val="0"/>
          <w:numId w:val="1008"/>
        </w:numPr>
        <w:pStyle w:val="Compact"/>
      </w:pPr>
      <w:r>
        <w:rPr>
          <w:bCs/>
          <w:b/>
        </w:rPr>
        <w:t xml:space="preserve">Month 10-12:</w:t>
      </w:r>
      <w:r>
        <w:t xml:space="preserve"> </w:t>
      </w:r>
      <w:r>
        <w:t xml:space="preserve">Achieve 30% brand recall in Rome tech circles; Expand service to Milan via Rome-tested methodology</w:t>
      </w:r>
    </w:p>
    <w:bookmarkEnd w:id="30"/>
    <w:bookmarkStart w:id="31" w:name="kpis-for-italy-rome-market"/>
    <w:p>
      <w:pPr>
        <w:pStyle w:val="Heading2"/>
      </w:pPr>
      <w:r>
        <w:t xml:space="preserve">KPIs for Italy Rome Market</w:t>
      </w:r>
    </w:p>
    <w:p>
      <w:pPr>
        <w:pStyle w:val="FirstParagraph"/>
      </w:pPr>
      <w:r>
        <w:t xml:space="preserve">We measure success through Rome-relevant metrics:</w:t>
      </w:r>
    </w:p>
    <w:p>
      <w:pPr>
        <w:numPr>
          <w:ilvl w:val="0"/>
          <w:numId w:val="1009"/>
        </w:numPr>
        <w:pStyle w:val="Compact"/>
      </w:pPr>
      <w:r>
        <w:rPr>
          <w:bCs/>
          <w:b/>
        </w:rPr>
        <w:t xml:space="preserve">Local Lead Quality</w:t>
      </w:r>
      <w:r>
        <w:t xml:space="preserve">: 70%+ of leads from Rome-based businesses (vs. national averages)</w:t>
      </w:r>
    </w:p>
    <w:p>
      <w:pPr>
        <w:numPr>
          <w:ilvl w:val="0"/>
          <w:numId w:val="1009"/>
        </w:numPr>
        <w:pStyle w:val="Compact"/>
      </w:pPr>
      <w:r>
        <w:rPr>
          <w:bCs/>
          <w:b/>
        </w:rPr>
        <w:t xml:space="preserve">Cultural Resonance Score</w:t>
      </w:r>
      <w:r>
        <w:t xml:space="preserve">: Client satisfaction with Italian design adaptation (measured via post-project survey)</w:t>
      </w:r>
    </w:p>
    <w:p>
      <w:pPr>
        <w:numPr>
          <w:ilvl w:val="0"/>
          <w:numId w:val="1009"/>
        </w:numPr>
        <w:pStyle w:val="Compact"/>
      </w:pPr>
      <w:r>
        <w:rPr>
          <w:bCs/>
          <w:b/>
        </w:rPr>
        <w:t xml:space="preserve">Rome Market Share Growth</w:t>
      </w:r>
      <w:r>
        <w:t xml:space="preserve">: Tracking quarterly share in Rome's UX UI service contracts</w:t>
      </w:r>
    </w:p>
    <w:bookmarkEnd w:id="31"/>
    <w:bookmarkStart w:id="32" w:name="X48d9ee8dcc4ff433d08059e006cdfead8e7e116"/>
    <w:p>
      <w:pPr>
        <w:pStyle w:val="Heading2"/>
      </w:pPr>
      <w:r>
        <w:t xml:space="preserve">Conclusion: Rome as the Cultural Advantage</w:t>
      </w:r>
    </w:p>
    <w:p>
      <w:pPr>
        <w:pStyle w:val="FirstParagraph"/>
      </w:pPr>
      <w:r>
        <w:t xml:space="preserve">This Marketing Plan positions our agency not merely as a</w:t>
      </w:r>
      <w:r>
        <w:t xml:space="preserve"> </w:t>
      </w:r>
      <w:r>
        <w:rPr>
          <w:bCs/>
          <w:b/>
        </w:rPr>
        <w:t xml:space="preserve">UX UI Designer</w:t>
      </w:r>
      <w:r>
        <w:t xml:space="preserve"> </w:t>
      </w:r>
      <w:r>
        <w:t xml:space="preserve">service provider, but as a cultural bridge for brands entering or growing within Italy Rome. By embedding Roman cultural intelligence into every design decision – from color psychology (avoiding green in financial apps per Italian superstition) to navigation patterns (prioritizing visual flow over text-heavy menus) – we deliver solutions that genuinely resonate with the local market. The concentrated opportunity in</w:t>
      </w:r>
      <w:r>
        <w:t xml:space="preserve"> </w:t>
      </w:r>
      <w:r>
        <w:rPr>
          <w:bCs/>
          <w:b/>
        </w:rPr>
        <w:t xml:space="preserve">Italy Rome</w:t>
      </w:r>
      <w:r>
        <w:t xml:space="preserve">, where digital transformation is accelerating faster than in other European cities, makes this the ideal launchpad for our agency's expansion. Within 18 months, we will cement our status as Rome's most trusted</w:t>
      </w:r>
      <w:r>
        <w:t xml:space="preserve"> </w:t>
      </w:r>
      <w:r>
        <w:rPr>
          <w:bCs/>
          <w:b/>
        </w:rPr>
        <w:t xml:space="preserve">UX UI Designer</w:t>
      </w:r>
      <w:r>
        <w:t xml:space="preserve"> </w:t>
      </w:r>
      <w:r>
        <w:t xml:space="preserve">partner through authentic cultural integration that drives measurable business outcomes for Italian enterprises. Our success will be measured not just by project completions, but by how deeply our designs become woven into the fabric of Rome's digital experience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Italy Rome</dc:title>
  <dc:creator/>
  <dc:language>en</dc:language>
  <cp:keywords/>
  <dcterms:created xsi:type="dcterms:W3CDTF">2026-07-21T05:49:07Z</dcterms:created>
  <dcterms:modified xsi:type="dcterms:W3CDTF">2026-07-21T05:49:07Z</dcterms:modified>
</cp:coreProperties>
</file>

<file path=docProps/custom.xml><?xml version="1.0" encoding="utf-8"?>
<Properties xmlns="http://schemas.openxmlformats.org/officeDocument/2006/custom-properties" xmlns:vt="http://schemas.openxmlformats.org/officeDocument/2006/docPropsVTypes"/>
</file>