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b783571b98a2d3907ea4dafbea7d192ff261c75"/>
    <w:p>
      <w:pPr>
        <w:pStyle w:val="Heading1"/>
      </w:pPr>
      <w:r>
        <w:t xml:space="preserve">Strategic Marketing Plan for Premium UX/UI Design Services in Ivory Coast Abidjan</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premium UX UI Designer services within Abidjan, Ivory Coast. Recognizing the exponential growth of digital adoption across Ivorian businesses, this plan positions our specialized design agency as the premier partner for creating user-centered digital solutions. By leveraging Abidjan's status as West Africa's commercial hub and addressing critical gaps in localized digital experiences, we project capturing 15% market share within 24 months through culturally intelligent design services.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dynamic digital landscape with over 70% mobile penetration and rapidly growing e-commerce adoption. According to the ICT Authority of Côte d'Ivoire (2023), Abidjan alone hosts 45,000+ active businesses seeking digital transformation. However, a critical gap exists: 83% of local apps and websites fail basic usability tests due to culturally insensitive interfaces (Ivory Coast Digital Report, 2023). This creates an urgent need for specialized UX UI Designer services that understand both global best practices and Abidjan's unique linguistic diversity (French, Dioula, Baoulé), mobile-first user behavior, and economic context. Our research confirms a 300% YoY increase in demand for localized digital experiences across sectors including banking (Banque de l'Investissement et du Commerce), e-commerce (Jumia Côte d'Ivoire), and healthcare tech.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SMEs in Abidjan</w:t>
      </w:r>
      <w:r>
        <w:t xml:space="preserve"> </w:t>
      </w:r>
      <w:r>
        <w:t xml:space="preserve">(5-50 employees) requiring mobile-first solutions for local markets</w:t>
      </w:r>
    </w:p>
    <w:p>
      <w:pPr>
        <w:numPr>
          <w:ilvl w:val="0"/>
          <w:numId w:val="1001"/>
        </w:numPr>
        <w:pStyle w:val="Compact"/>
      </w:pPr>
      <w:r>
        <w:rPr>
          <w:bCs/>
          <w:b/>
        </w:rPr>
        <w:t xml:space="preserve">Secondary: Multinationals with West African operations</w:t>
      </w:r>
      <w:r>
        <w:t xml:space="preserve"> </w:t>
      </w:r>
      <w:r>
        <w:t xml:space="preserve">seeking culturally adapted interfaces for Ivory Coast consumers</w:t>
      </w:r>
    </w:p>
    <w:p>
      <w:pPr>
        <w:numPr>
          <w:ilvl w:val="0"/>
          <w:numId w:val="1001"/>
        </w:numPr>
        <w:pStyle w:val="Compact"/>
      </w:pPr>
      <w:r>
        <w:rPr>
          <w:bCs/>
          <w:b/>
        </w:rPr>
        <w:t xml:space="preserve">Tertiary: Government digital initiatives</w:t>
      </w:r>
      <w:r>
        <w:t xml:space="preserve"> </w:t>
      </w:r>
      <w:r>
        <w:t xml:space="preserve">(e.g., Côte d'Ivoire's "Digital Transformation 2030" program)</w:t>
      </w:r>
    </w:p>
    <w:bookmarkEnd w:id="22"/>
    <w:bookmarkStart w:id="23" w:name="Xaf6766a0817e703621fac811f3f5e64bf6160ff"/>
    <w:p>
      <w:pPr>
        <w:pStyle w:val="Heading2"/>
      </w:pPr>
      <w:r>
        <w:t xml:space="preserve">Unique Value Proposition: The Abidjan Advantage</w:t>
      </w:r>
    </w:p>
    <w:p>
      <w:pPr>
        <w:pStyle w:val="FirstParagraph"/>
      </w:pPr>
      <w:r>
        <w:t xml:space="preserve">We differentiate through an embedded cultural intelligence framework, offering more than standard UX UI Designer services. Our approach integrates:</w:t>
      </w:r>
    </w:p>
    <w:p>
      <w:pPr>
        <w:numPr>
          <w:ilvl w:val="0"/>
          <w:numId w:val="1002"/>
        </w:numPr>
        <w:pStyle w:val="Compact"/>
      </w:pPr>
      <w:r>
        <w:rPr>
          <w:bCs/>
          <w:b/>
        </w:rPr>
        <w:t xml:space="preserve">Localized User Research</w:t>
      </w:r>
      <w:r>
        <w:t xml:space="preserve">: Conducting ethnographic studies in Abidjan neighborhoods to understand navigation patterns and digital literacy levels</w:t>
      </w:r>
    </w:p>
    <w:p>
      <w:pPr>
        <w:numPr>
          <w:ilvl w:val="0"/>
          <w:numId w:val="1002"/>
        </w:numPr>
        <w:pStyle w:val="Compact"/>
      </w:pPr>
      <w:r>
        <w:rPr>
          <w:bCs/>
          <w:b/>
        </w:rPr>
        <w:t xml:space="preserve">Linguistic Optimization</w:t>
      </w:r>
      <w:r>
        <w:t xml:space="preserve">: Designing interfaces supporting French, Dioula, and local languages with culturally resonant icons (e.g., avoiding Western-centric symbols)</w:t>
      </w:r>
    </w:p>
    <w:p>
      <w:pPr>
        <w:numPr>
          <w:ilvl w:val="0"/>
          <w:numId w:val="1002"/>
        </w:numPr>
        <w:pStyle w:val="Compact"/>
      </w:pPr>
      <w:r>
        <w:rPr>
          <w:bCs/>
          <w:b/>
        </w:rPr>
        <w:t xml:space="preserve">Mobile-First Economics</w:t>
      </w:r>
      <w:r>
        <w:t xml:space="preserve">: Creating lightweight solutions optimized for low-bandwidth 2G/3G networks prevalent in Abidjan's urban zones</w:t>
      </w:r>
    </w:p>
    <w:p>
      <w:pPr>
        <w:numPr>
          <w:ilvl w:val="0"/>
          <w:numId w:val="1002"/>
        </w:numPr>
        <w:pStyle w:val="Compact"/>
      </w:pPr>
      <w:r>
        <w:rPr>
          <w:bCs/>
          <w:b/>
        </w:rPr>
        <w:t xml:space="preserve">Abidjan-Inspired Aesthetics</w:t>
      </w:r>
      <w:r>
        <w:t xml:space="preserve">: Incorporating local color palettes (e.g., "Côte d'Ivoire Gold" #D4AF37) and visual motifs from Baoulé art</w:t>
      </w:r>
    </w:p>
    <w:bookmarkEnd w:id="23"/>
    <w:bookmarkStart w:id="24" w:name="marketing-sales-strategy"/>
    <w:p>
      <w:pPr>
        <w:pStyle w:val="Heading2"/>
      </w:pPr>
      <w:r>
        <w:t xml:space="preserve">Marketing &amp; Sales Strategy</w:t>
      </w:r>
    </w:p>
    <w:p>
      <w:pPr>
        <w:pStyle w:val="FirstParagraph"/>
      </w:pPr>
      <w:r>
        <w:rPr>
          <w:bCs/>
          <w:b/>
        </w:rPr>
        <w:t xml:space="preserve">Phase 1: Brand Positioning (Months 1-3)</w:t>
      </w:r>
    </w:p>
    <w:p>
      <w:pPr>
        <w:numPr>
          <w:ilvl w:val="0"/>
          <w:numId w:val="1003"/>
        </w:numPr>
        <w:pStyle w:val="Compact"/>
      </w:pPr>
      <w:r>
        <w:t xml:space="preserve">Launch "Digital Culture Lab" initiative in Abidjan's Plateau district, hosting free workshops on "Design for Ivory Coast Users"</w:t>
      </w:r>
    </w:p>
    <w:p>
      <w:pPr>
        <w:numPr>
          <w:ilvl w:val="0"/>
          <w:numId w:val="1003"/>
        </w:numPr>
        <w:pStyle w:val="Compact"/>
      </w:pPr>
      <w:r>
        <w:t xml:space="preserve">Create localized case studies featuring Ivorian clients (e.g., "How we increased mobile checkout conversions by 42% for a Douala-based agri-tech startup serving Abidjan markets")</w:t>
      </w:r>
    </w:p>
    <w:p>
      <w:pPr>
        <w:numPr>
          <w:ilvl w:val="0"/>
          <w:numId w:val="1003"/>
        </w:numPr>
        <w:pStyle w:val="Compact"/>
      </w:pPr>
      <w:r>
        <w:t xml:space="preserve">Partner with Abidjan Tech Hub and Ecole Supérieure de Commerce for joint design challenges</w:t>
      </w:r>
    </w:p>
    <w:p>
      <w:pPr>
        <w:pStyle w:val="FirstParagraph"/>
      </w:pPr>
      <w:r>
        <w:rPr>
          <w:bCs/>
          <w:b/>
        </w:rPr>
        <w:t xml:space="preserve">Phase 2: Community Building (Months 4-10)</w:t>
      </w:r>
    </w:p>
    <w:p>
      <w:pPr>
        <w:numPr>
          <w:ilvl w:val="0"/>
          <w:numId w:val="1004"/>
        </w:numPr>
        <w:pStyle w:val="Compact"/>
      </w:pPr>
      <w:r>
        <w:t xml:space="preserve">Host "Abidjan Design Week" with local influencers like @DigitalCoteDivoire, featuring live UX UI Designer demos for real Ivorian businesses</w:t>
      </w:r>
    </w:p>
    <w:p>
      <w:pPr>
        <w:numPr>
          <w:ilvl w:val="0"/>
          <w:numId w:val="1004"/>
        </w:numPr>
        <w:pStyle w:val="Compact"/>
      </w:pPr>
      <w:r>
        <w:t xml:space="preserve">Develop a free "UX Checklist for Ivory Coast" downloadable resource targeting SMEs via LinkedIn and WhatsApp (primary business channels in Abidjan)</w:t>
      </w:r>
    </w:p>
    <w:p>
      <w:pPr>
        <w:numPr>
          <w:ilvl w:val="0"/>
          <w:numId w:val="1004"/>
        </w:numPr>
        <w:pStyle w:val="Compact"/>
      </w:pPr>
      <w:r>
        <w:t xml:space="preserve">Secure speaking slots at Abidjan's major events: Côte d'Ivoire Digital Week, Africa Tech Summit</w:t>
      </w:r>
    </w:p>
    <w:p>
      <w:pPr>
        <w:pStyle w:val="FirstParagraph"/>
      </w:pPr>
      <w:r>
        <w:rPr>
          <w:bCs/>
          <w:b/>
        </w:rPr>
        <w:t xml:space="preserve">Phase 3: Sales Acceleration (Months 11-24)</w:t>
      </w:r>
    </w:p>
    <w:p>
      <w:pPr>
        <w:numPr>
          <w:ilvl w:val="0"/>
          <w:numId w:val="1005"/>
        </w:numPr>
        <w:pStyle w:val="Compact"/>
      </w:pPr>
      <w:r>
        <w:t xml:space="preserve">Implement referral program offering 15% commission for Abidjan-based business partners (e.g., IT agencies, digital marketers)</w:t>
      </w:r>
    </w:p>
    <w:p>
      <w:pPr>
        <w:numPr>
          <w:ilvl w:val="0"/>
          <w:numId w:val="1005"/>
        </w:numPr>
        <w:pStyle w:val="Compact"/>
      </w:pPr>
      <w:r>
        <w:t xml:space="preserve">Create tiered service packages with pricing aligned to Ivorian SME budget ranges (from $350 for basic mobile wireframes to $2,800 for full app UX/UI design)</w:t>
      </w:r>
    </w:p>
    <w:p>
      <w:pPr>
        <w:numPr>
          <w:ilvl w:val="0"/>
          <w:numId w:val="1005"/>
        </w:numPr>
        <w:pStyle w:val="Compact"/>
      </w:pPr>
      <w:r>
        <w:t xml:space="preserve">Develop "Abidjan Digital Health Score" tool – a free diagnostic for local businesses to assess their current UX maturity</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Events &amp; Workshops (Abidjan)</w:t>
      </w:r>
    </w:p>
    <w:p>
      <w:pPr>
        <w:pStyle w:val="BodyText"/>
      </w:pPr>
      <w:r>
        <w:t xml:space="preserve">35%</w:t>
      </w:r>
    </w:p>
    <w:p>
      <w:pPr>
        <w:pStyle w:val="BodyText"/>
      </w:pPr>
      <w:r>
        <w:t xml:space="preserve">Cultural immersion, lead generation in target zones (Plateau, Cocody)</w:t>
      </w:r>
    </w:p>
    <w:p>
      <w:pPr>
        <w:pStyle w:val="BodyText"/>
      </w:pPr>
      <w:r>
        <w:t xml:space="preserve">Digital Campaigns</w:t>
      </w:r>
    </w:p>
    <w:p>
      <w:pPr>
        <w:pStyle w:val="BodyText"/>
      </w:pPr>
      <w:r>
        <w:t xml:space="preserve">30%</w:t>
      </w:r>
    </w:p>
    <w:p>
      <w:pPr>
        <w:pStyle w:val="BodyText"/>
      </w:pPr>
      <w:r>
        <w:t xml:space="preserve">Targeted LinkedIn/WhatsApp ads focusing on Abidjan business owners; SEO for "UX UI Designer Abidjan"</w:t>
      </w:r>
    </w:p>
    <w:p>
      <w:pPr>
        <w:pStyle w:val="BodyText"/>
      </w:pPr>
      <w:r>
        <w:t xml:space="preserve">Localized Content</w:t>
      </w:r>
    </w:p>
    <w:p>
      <w:pPr>
        <w:pStyle w:val="BodyText"/>
      </w:pPr>
      <w:r>
        <w:t xml:space="preserve">20%</w:t>
      </w:r>
    </w:p>
    <w:p>
      <w:pPr>
        <w:pStyle w:val="BodyText"/>
      </w:pPr>
      <w:r>
        <w:t xml:space="preserve">Cultural research, bilingual case studies (French/Dioula)</w:t>
      </w:r>
    </w:p>
    <w:p>
      <w:pPr>
        <w:pStyle w:val="BodyText"/>
      </w:pPr>
      <w:r>
        <w:t xml:space="preserve">Partnership Development</w:t>
      </w:r>
    </w:p>
    <w:p>
      <w:pPr>
        <w:pStyle w:val="BodyText"/>
      </w:pPr>
      <w:r>
        <w:t xml:space="preserve">15%</w:t>
      </w:r>
    </w:p>
    <w:p>
      <w:pPr>
        <w:pStyle w:val="BodyText"/>
      </w:pPr>
      <w:r>
        <w:t xml:space="preserve">Collaborations with Abidjan business associations (e.g., Chambre de Commerce d'Abidjan)</w:t>
      </w:r>
    </w:p>
    <w:bookmarkEnd w:id="25"/>
    <w:bookmarkStart w:id="26" w:name="kpis-for-measuring-success"/>
    <w:p>
      <w:pPr>
        <w:pStyle w:val="Heading2"/>
      </w:pPr>
      <w:r>
        <w:t xml:space="preserve">KPIs for Measuring Success</w:t>
      </w:r>
    </w:p>
    <w:p>
      <w:pPr>
        <w:numPr>
          <w:ilvl w:val="0"/>
          <w:numId w:val="1006"/>
        </w:numPr>
        <w:pStyle w:val="Compact"/>
      </w:pPr>
      <w:r>
        <w:t xml:space="preserve">Lead Generation: 150 qualified leads/month from Abidjan businesses within Year 1</w:t>
      </w:r>
    </w:p>
    <w:p>
      <w:pPr>
        <w:numPr>
          <w:ilvl w:val="0"/>
          <w:numId w:val="1006"/>
        </w:numPr>
        <w:pStyle w:val="Compact"/>
      </w:pPr>
      <w:r>
        <w:t xml:space="preserve">Cultural Adoption: 80% client retention rate through culturally tailored deliverables</w:t>
      </w:r>
    </w:p>
    <w:p>
      <w:pPr>
        <w:numPr>
          <w:ilvl w:val="0"/>
          <w:numId w:val="1006"/>
        </w:numPr>
        <w:pStyle w:val="Compact"/>
      </w:pPr>
      <w:r>
        <w:t xml:space="preserve">Market Positioning: Achieve top 3 search result for "UX UI Designer Ivory Coast" in Abidjan</w:t>
      </w:r>
    </w:p>
    <w:p>
      <w:pPr>
        <w:numPr>
          <w:ilvl w:val="0"/>
          <w:numId w:val="1006"/>
        </w:numPr>
        <w:pStyle w:val="Compact"/>
      </w:pPr>
      <w:r>
        <w:t xml:space="preserve">Revenue Target: $48,000 in Year 1 (25% margin on services)</w:t>
      </w:r>
    </w:p>
    <w:p>
      <w:pPr>
        <w:numPr>
          <w:ilvl w:val="0"/>
          <w:numId w:val="1006"/>
        </w:numPr>
        <w:pStyle w:val="Compact"/>
      </w:pPr>
      <w:r>
        <w:t xml:space="preserve">Cultural Impact: 12+ Abidjan-based businesses integrating locally-designed UX into core products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Abidjan's Plateau district; complete cultural immersion training for all UX UI Designer staff.</w:t>
      </w:r>
    </w:p>
    <w:p>
      <w:pPr>
        <w:pStyle w:val="BodyText"/>
      </w:pPr>
      <w:r>
        <w:rPr>
          <w:bCs/>
          <w:b/>
        </w:rPr>
        <w:t xml:space="preserve">Months 4-6:</w:t>
      </w:r>
      <w:r>
        <w:t xml:space="preserve"> </w:t>
      </w:r>
      <w:r>
        <w:t xml:space="preserve">Launch Digital Culture Lab workshops; secure first 5 pilot clients from Abidjan SMEs.</w:t>
      </w:r>
    </w:p>
    <w:p>
      <w:pPr>
        <w:pStyle w:val="BodyText"/>
      </w:pPr>
      <w:r>
        <w:rPr>
          <w:bCs/>
          <w:b/>
        </w:rPr>
        <w:t xml:space="preserve">Months 7-12:</w:t>
      </w:r>
      <w:r>
        <w:t xml:space="preserve"> </w:t>
      </w:r>
      <w:r>
        <w:t xml:space="preserve">Scale through partnerships; achieve $3,000/month recurring revenue from retained clients.</w:t>
      </w:r>
    </w:p>
    <w:p>
      <w:pPr>
        <w:pStyle w:val="BodyText"/>
      </w:pPr>
      <w:r>
        <w:rPr>
          <w:bCs/>
          <w:b/>
        </w:rPr>
        <w:t xml:space="preserve">Year 2:</w:t>
      </w:r>
      <w:r>
        <w:t xml:space="preserve"> </w:t>
      </w:r>
      <w:r>
        <w:t xml:space="preserve">Expand to regional markets (Bouaké, Yamoussoukro); develop "Ivory Coast UX Design Standards" framework for industry adoption.</w:t>
      </w:r>
    </w:p>
    <w:bookmarkEnd w:id="27"/>
    <w:bookmarkStart w:id="28" w:name="closing-strategic-insight"/>
    <w:p>
      <w:pPr>
        <w:pStyle w:val="Heading2"/>
      </w:pPr>
      <w:r>
        <w:t xml:space="preserve">Closing Strategic Insight</w:t>
      </w:r>
    </w:p>
    <w:p>
      <w:pPr>
        <w:pStyle w:val="FirstParagraph"/>
      </w:pPr>
      <w:r>
        <w:t xml:space="preserve">In a market where generic Western-designed interfaces fail with Abidjan users, our Marketing Plan positions the UX UI Designer as an indispensable cultural translator. By embedding local knowledge into every design sprint – from understanding why "click-to-pay" features need simplification for 75% of Ivorian mobile users (per World Bank) to optimizing color contrast for daytime screen visibility in Abidjan's intense sunlight – we deliver measurable business outcomes that generic agencies cannot replicate. This isn't merely a marketing initiative; it's the strategic investment required to transform digital experiences in Ivory Coast Abidjan from frustrating barriers into trusted user journeys. As the Ivorian digital economy expands at 12% annually (World Bank), our culturally fluent UX UI Designer services are not just valuable – they're becoming fundamental to market success.</w:t>
      </w:r>
    </w:p>
    <w:p>
      <w:pPr>
        <w:pStyle w:val="BodyText"/>
      </w:pPr>
      <w:r>
        <w:rPr>
          <w:iCs/>
          <w:i/>
        </w:rPr>
        <w:t xml:space="preserve">Marketing Plan, UX UI Designer, and Ivory Coast Abidjan: This strategy is explicitly designed for the unique dynamics of Abidjan's digital ecosystem, making cultural intelligence the core differentiator rather than an add-on feature.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Ivory Coast Abidjan</dc:title>
  <dc:creator/>
  <dc:language>en</dc:language>
  <cp:keywords/>
  <dcterms:created xsi:type="dcterms:W3CDTF">2026-07-23T23:11:56Z</dcterms:created>
  <dcterms:modified xsi:type="dcterms:W3CDTF">2026-07-23T23:11:56Z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