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33" w:name="Xd6be6f0426e8352c6bdd7c6da9d1618c7098efa"/>
    <w:p>
      <w:pPr>
        <w:pStyle w:val="Heading1"/>
      </w:pPr>
      <w:r>
        <w:t xml:space="preserve">Comprehensive Marketing Plan for Premium UX UI Designer Services in Morocco Casablanca</w:t>
      </w:r>
    </w:p>
    <w:bookmarkStart w:id="20" w:name="executive-summary"/>
    <w:p>
      <w:pPr>
        <w:pStyle w:val="Heading2"/>
      </w:pPr>
      <w:r>
        <w:t xml:space="preserve">Executive Summary</w:t>
      </w:r>
    </w:p>
    <w:p>
      <w:pPr>
        <w:pStyle w:val="FirstParagraph"/>
      </w:pPr>
      <w:r>
        <w:t xml:space="preserve">This Marketing Plan outlines a strategic approach to establish premium UX UI Designer services in the rapidly evolving digital landscape of Morocco Casablanca. As businesses across North Africa prioritize digital transformation, there is a critical shortage of specialized talent capable of delivering user-centered design solutions tailored to Moroccan cultural contexts. Our strategy focuses on positioning our agency as the definitive partner for companies seeking to enhance their digital products through expert UX UI Design in Casablanca, targeting SMEs and enterprises that recognize design as competitive differentiator rather than cost center.</w:t>
      </w:r>
    </w:p>
    <w:bookmarkEnd w:id="20"/>
    <w:bookmarkStart w:id="21" w:name="X68f95103a3bd2194407f20859b37b2374254030"/>
    <w:p>
      <w:pPr>
        <w:pStyle w:val="Heading2"/>
      </w:pPr>
      <w:r>
        <w:t xml:space="preserve">Market Analysis: The Casablanca Opportunity</w:t>
      </w:r>
    </w:p>
    <w:p>
      <w:pPr>
        <w:pStyle w:val="FirstParagraph"/>
      </w:pPr>
      <w:r>
        <w:t xml:space="preserve">With Morocco's digital economy projected to reach $3.5 billion by 2025 (World Bank), Casablanca serves as the nation's primary business hub where 40% of all tech startups and digital agencies are headquartered. However, a recent study by Moroccan Digital Association reveals only 12% of local companies have dedicated UX UI teams, creating a massive opportunity. The market demand outpaces supply by 3:1 for certified professionals who understand both global design principles and Moroccan user behaviors – including multilingual requirements (Arabic/French/English), cultural nuances in navigation patterns, and mobile-first user journeys prevalent in North Africa.</w:t>
      </w:r>
    </w:p>
    <w:p>
      <w:pPr>
        <w:pStyle w:val="BodyText"/>
      </w:pPr>
      <w:r>
        <w:t xml:space="preserve">Competitor analysis shows most local agencies offer generic design services without Morocco-specific insights. We differentiate by embedding Moroccan cultural intelligence into every project phase. Our research indicates 73% of Casablanca-based businesses struggle with high mobile bounce rates due to culturally inappropriate designs – a problem our specialized UX UI Designer approach directly solves.</w:t>
      </w:r>
    </w:p>
    <w:bookmarkEnd w:id="21"/>
    <w:bookmarkStart w:id="22" w:name="target-audience-definition"/>
    <w:p>
      <w:pPr>
        <w:pStyle w:val="Heading2"/>
      </w:pPr>
      <w:r>
        <w:t xml:space="preserve">Target Audience Definition</w:t>
      </w:r>
    </w:p>
    <w:p>
      <w:pPr>
        <w:pStyle w:val="FirstParagraph"/>
      </w:pPr>
      <w:r>
        <w:t xml:space="preserve">We focus on three high-value segments in Morocco Casablanca:</w:t>
      </w:r>
    </w:p>
    <w:p>
      <w:pPr>
        <w:numPr>
          <w:ilvl w:val="0"/>
          <w:numId w:val="1001"/>
        </w:numPr>
        <w:pStyle w:val="Compact"/>
      </w:pPr>
      <w:r>
        <w:rPr>
          <w:bCs/>
          <w:b/>
        </w:rPr>
        <w:t xml:space="preserve">FinTech &amp; Banking:</w:t>
      </w:r>
      <w:r>
        <w:t xml:space="preserve"> </w:t>
      </w:r>
      <w:r>
        <w:t xml:space="preserve">Digital banking initiatives require culturally sensitive interfaces for Morocco's 10+ million mobile banking users.</w:t>
      </w:r>
    </w:p>
    <w:p>
      <w:pPr>
        <w:numPr>
          <w:ilvl w:val="0"/>
          <w:numId w:val="1001"/>
        </w:numPr>
        <w:pStyle w:val="Compact"/>
      </w:pPr>
      <w:r>
        <w:rPr>
          <w:bCs/>
          <w:b/>
        </w:rPr>
        <w:t xml:space="preserve">E-commerce Platforms:</w:t>
      </w:r>
      <w:r>
        <w:t xml:space="preserve"> </w:t>
      </w:r>
      <w:r>
        <w:t xml:space="preserve">Local marketplaces needing optimized checkout flows for Moroccan shopping habits (e.g., payment preferences, family decision-making patterns).</w:t>
      </w:r>
    </w:p>
    <w:p>
      <w:pPr>
        <w:numPr>
          <w:ilvl w:val="0"/>
          <w:numId w:val="1001"/>
        </w:numPr>
        <w:pStyle w:val="Compact"/>
      </w:pPr>
      <w:r>
        <w:rPr>
          <w:bCs/>
          <w:b/>
        </w:rPr>
        <w:t xml:space="preserve">Government Digital Services:</w:t>
      </w:r>
      <w:r>
        <w:t xml:space="preserve"> </w:t>
      </w:r>
      <w:r>
        <w:t xml:space="preserve">Agencies implementing national digital transformation projects requiring Arabic-first UX solutions.</w:t>
      </w:r>
    </w:p>
    <w:bookmarkEnd w:id="22"/>
    <w:bookmarkStart w:id="23" w:name="marketing-objectives-smart-framework"/>
    <w:p>
      <w:pPr>
        <w:pStyle w:val="Heading2"/>
      </w:pPr>
      <w:r>
        <w:t xml:space="preserve">Marketing Objectives (SMART Framework)</w:t>
      </w:r>
    </w:p>
    <w:p>
      <w:pPr>
        <w:numPr>
          <w:ilvl w:val="0"/>
          <w:numId w:val="1002"/>
        </w:numPr>
        <w:pStyle w:val="Compact"/>
      </w:pPr>
      <w:r>
        <w:rPr>
          <w:bCs/>
          <w:b/>
        </w:rPr>
        <w:t xml:space="preserve">Short-term (0-6 months):</w:t>
      </w:r>
      <w:r>
        <w:t xml:space="preserve"> </w:t>
      </w:r>
      <w:r>
        <w:t xml:space="preserve">Secure 15 enterprise clients in Casablanca through targeted outreach, achieving $150,000 in service revenue.</w:t>
      </w:r>
    </w:p>
    <w:p>
      <w:pPr>
        <w:numPr>
          <w:ilvl w:val="0"/>
          <w:numId w:val="1002"/>
        </w:numPr>
        <w:pStyle w:val="Compact"/>
      </w:pPr>
      <w:r>
        <w:rPr>
          <w:bCs/>
          <w:b/>
        </w:rPr>
        <w:t xml:space="preserve">Mid-term (6-18 months):</w:t>
      </w:r>
      <w:r>
        <w:t xml:space="preserve"> </w:t>
      </w:r>
      <w:r>
        <w:t xml:space="preserve">Become the top-rated UX UI Designer agency in Morocco Casablanca as measured by client retention (&gt;85%) and NPS (&gt;75).</w:t>
      </w:r>
    </w:p>
    <w:p>
      <w:pPr>
        <w:numPr>
          <w:ilvl w:val="0"/>
          <w:numId w:val="1002"/>
        </w:numPr>
        <w:pStyle w:val="Compact"/>
      </w:pPr>
      <w:r>
        <w:rPr>
          <w:bCs/>
          <w:b/>
        </w:rPr>
        <w:t xml:space="preserve">Long-term (18-36 months):</w:t>
      </w:r>
      <w:r>
        <w:t xml:space="preserve"> </w:t>
      </w:r>
      <w:r>
        <w:t xml:space="preserve">Capture 20% market share of premium digital design services in Casablanca through brand authority.</w:t>
      </w:r>
    </w:p>
    <w:bookmarkEnd w:id="23"/>
    <w:bookmarkStart w:id="28" w:name="Xce879eaa70f271d5a662175afcea5cc93e4c581"/>
    <w:p>
      <w:pPr>
        <w:pStyle w:val="Heading2"/>
      </w:pPr>
      <w:r>
        <w:t xml:space="preserve">Marketing Strategies: The 4 Ps for Morocco Casablanca</w:t>
      </w:r>
    </w:p>
    <w:bookmarkStart w:id="24" w:name="Xea80923394afa4e835c4a3e601881b330ad45e9"/>
    <w:p>
      <w:pPr>
        <w:pStyle w:val="Heading3"/>
      </w:pPr>
      <w:r>
        <w:t xml:space="preserve">Product: Culturally-Intelligent UX UI Solutions</w:t>
      </w:r>
    </w:p>
    <w:p>
      <w:pPr>
        <w:pStyle w:val="FirstParagraph"/>
      </w:pPr>
      <w:r>
        <w:t xml:space="preserve">We offer tiered services specifically engineered for Moroccan contexts:</w:t>
      </w:r>
    </w:p>
    <w:p>
      <w:pPr>
        <w:numPr>
          <w:ilvl w:val="0"/>
          <w:numId w:val="1003"/>
        </w:numPr>
        <w:pStyle w:val="Compact"/>
      </w:pPr>
      <w:r>
        <w:rPr>
          <w:bCs/>
          <w:b/>
        </w:rPr>
        <w:t xml:space="preserve">Basics:</w:t>
      </w:r>
      <w:r>
        <w:t xml:space="preserve"> </w:t>
      </w:r>
      <w:r>
        <w:t xml:space="preserve">Mobile-first UI kits optimized for Arabic typography and local payment methods (e.g., CMI, mobile wallets)</w:t>
      </w:r>
    </w:p>
    <w:p>
      <w:pPr>
        <w:numPr>
          <w:ilvl w:val="0"/>
          <w:numId w:val="1003"/>
        </w:numPr>
        <w:pStyle w:val="Compact"/>
      </w:pPr>
      <w:r>
        <w:rPr>
          <w:bCs/>
          <w:b/>
        </w:rPr>
        <w:t xml:space="preserve">Premium:</w:t>
      </w:r>
      <w:r>
        <w:t xml:space="preserve"> </w:t>
      </w:r>
      <w:r>
        <w:t xml:space="preserve">End-to-end UX research including ethnographic studies in Casablanca neighborhoods to capture authentic user behaviors</w:t>
      </w:r>
    </w:p>
    <w:p>
      <w:pPr>
        <w:numPr>
          <w:ilvl w:val="0"/>
          <w:numId w:val="1003"/>
        </w:numPr>
        <w:pStyle w:val="Compact"/>
      </w:pPr>
      <w:r>
        <w:rPr>
          <w:bCs/>
          <w:b/>
        </w:rPr>
        <w:t xml:space="preserve">Enterprise:</w:t>
      </w:r>
      <w:r>
        <w:t xml:space="preserve"> </w:t>
      </w:r>
      <w:r>
        <w:t xml:space="preserve">Dedicated UX UI Designer teams embedded with client squads for continuous cultural alignment</w:t>
      </w:r>
    </w:p>
    <w:bookmarkEnd w:id="24"/>
    <w:bookmarkStart w:id="25" w:name="pricing-value-based-positioning"/>
    <w:p>
      <w:pPr>
        <w:pStyle w:val="Heading3"/>
      </w:pPr>
      <w:r>
        <w:t xml:space="preserve">Pricing: Value-Based Positioning</w:t>
      </w:r>
    </w:p>
    <w:p>
      <w:pPr>
        <w:pStyle w:val="FirstParagraph"/>
      </w:pPr>
      <w:r>
        <w:t xml:space="preserve">Avoiding race-to-the-bottom pricing, we implement a value-based model where pricing reflects business impact. For example:</w:t>
      </w:r>
    </w:p>
    <w:p>
      <w:pPr>
        <w:numPr>
          <w:ilvl w:val="0"/>
          <w:numId w:val="1004"/>
        </w:numPr>
        <w:pStyle w:val="Compact"/>
      </w:pPr>
      <w:r>
        <w:t xml:space="preserve">20% premium for Arabic-first design capabilities (addressing 87% of unmet market need)</w:t>
      </w:r>
    </w:p>
    <w:p>
      <w:pPr>
        <w:numPr>
          <w:ilvl w:val="0"/>
          <w:numId w:val="1004"/>
        </w:numPr>
        <w:pStyle w:val="Compact"/>
      </w:pPr>
      <w:r>
        <w:t xml:space="preserve">5-10% discount for multi-year contracts reflecting client growth potential</w:t>
      </w:r>
    </w:p>
    <w:p>
      <w:pPr>
        <w:numPr>
          <w:ilvl w:val="0"/>
          <w:numId w:val="1004"/>
        </w:numPr>
        <w:pStyle w:val="Compact"/>
      </w:pPr>
      <w:r>
        <w:t xml:space="preserve">Transparent ROI tracking showing reduced bounce rates and increased conversion (e.g., "35% lower mobile abandonment for e-commerce clients")</w:t>
      </w:r>
    </w:p>
    <w:bookmarkEnd w:id="25"/>
    <w:bookmarkStart w:id="26" w:name="place-casablanca-centric-delivery-model"/>
    <w:p>
      <w:pPr>
        <w:pStyle w:val="Heading3"/>
      </w:pPr>
      <w:r>
        <w:t xml:space="preserve">Place: Casablanca-Centric Delivery Model</w:t>
      </w:r>
    </w:p>
    <w:p>
      <w:pPr>
        <w:pStyle w:val="FirstParagraph"/>
      </w:pPr>
      <w:r>
        <w:t xml:space="preserve">We establish a physical presence in Casablanca's Technopark zone with localized service delivery:</w:t>
      </w:r>
    </w:p>
    <w:p>
      <w:pPr>
        <w:numPr>
          <w:ilvl w:val="0"/>
          <w:numId w:val="1005"/>
        </w:numPr>
        <w:pStyle w:val="Compact"/>
      </w:pPr>
      <w:r>
        <w:t xml:space="preserve">On-site UX workshops at client offices across Casablanca (Habbous, Anfa, Marina)</w:t>
      </w:r>
    </w:p>
    <w:p>
      <w:pPr>
        <w:numPr>
          <w:ilvl w:val="0"/>
          <w:numId w:val="1005"/>
        </w:numPr>
        <w:pStyle w:val="Compact"/>
      </w:pPr>
      <w:r>
        <w:t xml:space="preserve">Dedicated Morocco-based project managers fluent in business culture</w:t>
      </w:r>
    </w:p>
    <w:p>
      <w:pPr>
        <w:numPr>
          <w:ilvl w:val="0"/>
          <w:numId w:val="1005"/>
        </w:numPr>
        <w:pStyle w:val="Compact"/>
      </w:pPr>
      <w:r>
        <w:t xml:space="preserve">Quarterly design symposiums in Casablanca featuring local success stories</w:t>
      </w:r>
    </w:p>
    <w:bookmarkEnd w:id="26"/>
    <w:bookmarkStart w:id="27" w:name="promotion-culturally-resonant-marketing"/>
    <w:p>
      <w:pPr>
        <w:pStyle w:val="Heading3"/>
      </w:pPr>
      <w:r>
        <w:t xml:space="preserve">Promotion: Culturally Resonant Marketing</w:t>
      </w:r>
    </w:p>
    <w:p>
      <w:pPr>
        <w:pStyle w:val="FirstParagraph"/>
      </w:pPr>
      <w:r>
        <w:t xml:space="preserve">Our campaign leverages Morocco-specific channels and messaging:</w:t>
      </w:r>
    </w:p>
    <w:p>
      <w:pPr>
        <w:numPr>
          <w:ilvl w:val="0"/>
          <w:numId w:val="1006"/>
        </w:numPr>
        <w:pStyle w:val="Compact"/>
      </w:pPr>
      <w:r>
        <w:rPr>
          <w:bCs/>
          <w:b/>
        </w:rPr>
        <w:t xml:space="preserve">Localized Content:</w:t>
      </w:r>
      <w:r>
        <w:t xml:space="preserve"> </w:t>
      </w:r>
      <w:r>
        <w:t xml:space="preserve">Blog series on "Designing for Moroccan User Behaviors" published in French/Arabic on local business portals (e.g., Casablanca Tech, Maroc Hebdo)</w:t>
      </w:r>
    </w:p>
    <w:p>
      <w:pPr>
        <w:numPr>
          <w:ilvl w:val="0"/>
          <w:numId w:val="1006"/>
        </w:numPr>
        <w:pStyle w:val="Compact"/>
      </w:pPr>
      <w:r>
        <w:rPr>
          <w:bCs/>
          <w:b/>
        </w:rPr>
        <w:t xml:space="preserve">Strategic Partnerships:</w:t>
      </w:r>
      <w:r>
        <w:t xml:space="preserve"> </w:t>
      </w:r>
      <w:r>
        <w:t xml:space="preserve">Co-hosting events with Casablanca Chamber of Commerce and digital hubs like Meknes Digital Academy</w:t>
      </w:r>
    </w:p>
    <w:p>
      <w:pPr>
        <w:numPr>
          <w:ilvl w:val="0"/>
          <w:numId w:val="1006"/>
        </w:numPr>
        <w:pStyle w:val="Compact"/>
      </w:pPr>
      <w:r>
        <w:rPr>
          <w:bCs/>
          <w:b/>
        </w:rPr>
        <w:t xml:space="preserve">Influencer Collaborations:</w:t>
      </w:r>
      <w:r>
        <w:t xml:space="preserve"> </w:t>
      </w:r>
      <w:r>
        <w:t xml:space="preserve">Partnering with Moroccan tech leaders (e.g., founders of successful Casablanca startups) for authentic testimonials</w:t>
      </w:r>
    </w:p>
    <w:p>
      <w:pPr>
        <w:numPr>
          <w:ilvl w:val="0"/>
          <w:numId w:val="1006"/>
        </w:numPr>
        <w:pStyle w:val="Compact"/>
      </w:pPr>
      <w:r>
        <w:rPr>
          <w:bCs/>
          <w:b/>
        </w:rPr>
        <w:t xml:space="preserve">Geotargeted Ads:</w:t>
      </w:r>
      <w:r>
        <w:t xml:space="preserve"> </w:t>
      </w:r>
      <w:r>
        <w:t xml:space="preserve">LinkedIn campaigns targeting decision-makers in Casablanca's business districts with Arabic/French copy</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Establish Casablanca office; launch cultural UX research program; secure 3 pilot clients</w:t>
      </w:r>
    </w:p>
    <w:p>
      <w:pPr>
        <w:pStyle w:val="BodyText"/>
      </w:pPr>
      <w:r>
        <w:t xml:space="preserve">Q2 2024</w:t>
      </w:r>
    </w:p>
    <w:p>
      <w:pPr>
        <w:pStyle w:val="BodyText"/>
      </w:pPr>
      <w:r>
        <w:t xml:space="preserve">Host first Casablanca Design Summit; publish case studies on Moroccan user behavior</w:t>
      </w:r>
    </w:p>
    <w:p>
      <w:pPr>
        <w:pStyle w:val="BodyText"/>
      </w:pPr>
      <w:r>
        <w:t xml:space="preserve">Q3 2024</w:t>
      </w:r>
    </w:p>
    <w:p>
      <w:pPr>
        <w:pStyle w:val="BodyText"/>
      </w:pPr>
      <w:r>
        <w:t xml:space="preserve">Expand to Marrakech market using Casablanca success; develop Arabic UI design toolkit</w:t>
      </w:r>
    </w:p>
    <w:p>
      <w:pPr>
        <w:pStyle w:val="BodyText"/>
      </w:pPr>
      <w:r>
        <w:t xml:space="preserve">Q4 2024</w:t>
      </w:r>
    </w:p>
    <w:p>
      <w:pPr>
        <w:pStyle w:val="BodyText"/>
      </w:pPr>
      <w:r>
        <w:t xml:space="preserve">&lt;</w:t>
      </w:r>
    </w:p>
    <w:p>
      <w:pPr>
        <w:pStyle w:val="BodyText"/>
      </w:pPr>
      <w:r>
        <w:t xml:space="preserve">Achieve $150k revenue target; begin university partnerships for UX UI Designer talent pipeline</w:t>
      </w:r>
    </w:p>
    <w:bookmarkEnd w:id="29"/>
    <w:bookmarkStart w:id="30" w:name="budget-allocation-total-85000"/>
    <w:p>
      <w:pPr>
        <w:pStyle w:val="Heading2"/>
      </w:pPr>
      <w:r>
        <w:t xml:space="preserve">Budget Allocation (Total: $85,000)</w:t>
      </w:r>
    </w:p>
    <w:p>
      <w:pPr>
        <w:numPr>
          <w:ilvl w:val="0"/>
          <w:numId w:val="1007"/>
        </w:numPr>
        <w:pStyle w:val="Compact"/>
      </w:pPr>
      <w:r>
        <w:t xml:space="preserve">Local Marketing (Casablanca Events/Ads): 35% ($30,750)</w:t>
      </w:r>
    </w:p>
    <w:p>
      <w:pPr>
        <w:numPr>
          <w:ilvl w:val="0"/>
          <w:numId w:val="1007"/>
        </w:numPr>
        <w:pStyle w:val="Compact"/>
      </w:pPr>
      <w:r>
        <w:t xml:space="preserve">Cultural Research &amp; Localization: 30% ($25,500)</w:t>
      </w:r>
    </w:p>
    <w:p>
      <w:pPr>
        <w:numPr>
          <w:ilvl w:val="0"/>
          <w:numId w:val="1007"/>
        </w:numPr>
        <w:pStyle w:val="Compact"/>
      </w:pPr>
      <w:r>
        <w:t xml:space="preserve">Talent Acquisition for Casablanca Office: 25% ($21,250)</w:t>
      </w:r>
    </w:p>
    <w:p>
      <w:pPr>
        <w:numPr>
          <w:ilvl w:val="0"/>
          <w:numId w:val="1007"/>
        </w:numPr>
        <w:pStyle w:val="Compact"/>
      </w:pPr>
      <w:r>
        <w:t xml:space="preserve">Content Development (Arabic/French): 10% ($8,500)</w:t>
      </w:r>
    </w:p>
    <w:bookmarkEnd w:id="30"/>
    <w:bookmarkStart w:id="31" w:name="evaluation-metrics"/>
    <w:p>
      <w:pPr>
        <w:pStyle w:val="Heading2"/>
      </w:pPr>
      <w:r>
        <w:t xml:space="preserve">Evaluation Metrics</w:t>
      </w:r>
    </w:p>
    <w:p>
      <w:pPr>
        <w:pStyle w:val="FirstParagraph"/>
      </w:pPr>
      <w:r>
        <w:t xml:space="preserve">We track these Morocco-specific KPIs:</w:t>
      </w:r>
    </w:p>
    <w:p>
      <w:pPr>
        <w:numPr>
          <w:ilvl w:val="0"/>
          <w:numId w:val="1008"/>
        </w:numPr>
        <w:pStyle w:val="Compact"/>
      </w:pPr>
      <w:r>
        <w:rPr>
          <w:bCs/>
          <w:b/>
        </w:rPr>
        <w:t xml:space="preserve">Cultural Fit Score:</w:t>
      </w:r>
      <w:r>
        <w:t xml:space="preserve"> </w:t>
      </w:r>
      <w:r>
        <w:t xml:space="preserve">Client satisfaction with culturally appropriate design (measured via post-project surveys)</w:t>
      </w:r>
    </w:p>
    <w:p>
      <w:pPr>
        <w:numPr>
          <w:ilvl w:val="0"/>
          <w:numId w:val="1008"/>
        </w:numPr>
        <w:pStyle w:val="Compact"/>
      </w:pPr>
      <w:r>
        <w:rPr>
          <w:bCs/>
          <w:b/>
        </w:rPr>
        <w:t xml:space="preserve">Local Market Penetration:</w:t>
      </w:r>
      <w:r>
        <w:t xml:space="preserve"> </w:t>
      </w:r>
      <w:r>
        <w:t xml:space="preserve">Number of Casablanca-based clients acquired per quarter</w:t>
      </w:r>
    </w:p>
    <w:p>
      <w:pPr>
        <w:numPr>
          <w:ilvl w:val="0"/>
          <w:numId w:val="1008"/>
        </w:numPr>
        <w:pStyle w:val="Compact"/>
      </w:pPr>
      <w:r>
        <w:rPr>
          <w:bCs/>
          <w:b/>
        </w:rPr>
        <w:t xml:space="preserve">ROI Visibility:</w:t>
      </w:r>
      <w:r>
        <w:t xml:space="preserve"> </w:t>
      </w:r>
      <w:r>
        <w:t xml:space="preserve">% improvement in client's key metrics (e.g., mobile conversion rates, user retention) directly attributed to our UX UI Designer work</w:t>
      </w:r>
    </w:p>
    <w:p>
      <w:pPr>
        <w:numPr>
          <w:ilvl w:val="0"/>
          <w:numId w:val="1008"/>
        </w:numPr>
        <w:pStyle w:val="Compact"/>
      </w:pPr>
      <w:r>
        <w:rPr>
          <w:bCs/>
          <w:b/>
        </w:rPr>
        <w:t xml:space="preserve">Brand Recall:</w:t>
      </w:r>
      <w:r>
        <w:t xml:space="preserve"> </w:t>
      </w:r>
      <w:r>
        <w:t xml:space="preserve">Measured through Casablanca business community surveys on "Top UX Agency" recognition</w:t>
      </w:r>
    </w:p>
    <w:bookmarkEnd w:id="31"/>
    <w:bookmarkStart w:id="32" w:name="Xb7422dd42858622e50bf9f8210ae2015e797a4d"/>
    <w:p>
      <w:pPr>
        <w:pStyle w:val="Heading2"/>
      </w:pPr>
      <w:r>
        <w:t xml:space="preserve">Conclusion: Why Morocco Casablanca is the Ideal Launchpad</w:t>
      </w:r>
    </w:p>
    <w:p>
      <w:pPr>
        <w:pStyle w:val="FirstParagraph"/>
      </w:pPr>
      <w:r>
        <w:t xml:space="preserve">The convergence of rapid digital adoption, cultural specificity in user behavior, and strategic business centrality makes Morocco Casablanca the perfect ecosystem for our UX UI Designer services. This Marketing Plan leverages our deep understanding of local context to position us as indispensable partners rather than vendors. By embedding Moroccan cultural intelligence into every design solution – from navigation patterns reflecting family shopping dynamics to payment flows respecting local financial habits – we transform user experience from a technical function into a competitive growth engine for businesses across Morocco.</w:t>
      </w:r>
    </w:p>
    <w:p>
      <w:pPr>
        <w:pStyle w:val="BodyText"/>
      </w:pPr>
      <w:r>
        <w:t xml:space="preserve">Unlike generic global agencies, our Casablanca-centric approach delivers measurable ROI through solutions that resonate with Moroccan users. As the digital economy expands, companies will increasingly recognize that effective UX UI Designer services aren't just about aesthetics – they're about cultural intelligence in action. This Marketing Plan secures our position as the market leader for authentic, locally-tailored design excellence in Morocco Casablanca.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UX UI Designer Services in Morocco Casablanca</dc:title>
  <dc:creator/>
  <dc:language>en</dc:language>
  <cp:keywords/>
  <dcterms:created xsi:type="dcterms:W3CDTF">2026-07-23T20:13:34Z</dcterms:created>
  <dcterms:modified xsi:type="dcterms:W3CDTF">2026-07-23T20:13:34Z</dcterms:modified>
</cp:coreProperties>
</file>

<file path=docProps/custom.xml><?xml version="1.0" encoding="utf-8"?>
<Properties xmlns="http://schemas.openxmlformats.org/officeDocument/2006/custom-properties" xmlns:vt="http://schemas.openxmlformats.org/officeDocument/2006/docPropsVTypes"/>
</file>