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5" w:name="Xf38cda6fd9360c26304f8948dba523c5b56a47d"/>
    <w:p>
      <w:pPr>
        <w:pStyle w:val="Heading1"/>
      </w:pPr>
      <w:r>
        <w:t xml:space="preserve">Marketing Plan for UX UI Designer Services in Myanmar Yangon</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UX UI Designer services within the rapidly evolving digital landscape of Myanmar Yangon. As Yangon’s digital economy surges—driven by rising mobile internet penetration (over 65%) and a burgeoning startup ecosystem—there is an acute, unmet demand for user-centered design expertise. This plan details how our UX UI Designer offerings will address local business pain points, differentiate from competitors, and capture market share in Myanmar Yangon through culturally attuned strategies.</w:t>
      </w:r>
    </w:p>
    <w:bookmarkEnd w:id="20"/>
    <w:bookmarkStart w:id="21" w:name="market-analysis-the-yangon-opportunity"/>
    <w:p>
      <w:pPr>
        <w:pStyle w:val="Heading2"/>
      </w:pPr>
      <w:r>
        <w:t xml:space="preserve">Market Analysis: The Yangon Opportunity</w:t>
      </w:r>
    </w:p>
    <w:p>
      <w:pPr>
        <w:pStyle w:val="FirstParagraph"/>
      </w:pPr>
      <w:r>
        <w:t xml:space="preserve">Yangon represents a pivotal hub for digital transformation in Myanmar. With over 30 million internet users and 70%+ smartphone adoption, local businesses—from e-commerce startups to traditional retailers—struggle with high user drop-off rates due to poorly designed mobile interfaces. A recent Myanmar Digital Economy Report (2023) reveals that 68% of Yangon-based apps fail to retain users past the first session, directly impacting revenue. This gap creates an urgent need for professional UX UI Designer services tailored to Burmese user behaviors and infrastructure realities (e.g., low-bandwidth optimization, mobile-first navigation).</w:t>
      </w:r>
    </w:p>
    <w:bookmarkEnd w:id="21"/>
    <w:bookmarkStart w:id="22" w:name="target-audience-in-myanmar-yangon"/>
    <w:p>
      <w:pPr>
        <w:pStyle w:val="Heading2"/>
      </w:pPr>
      <w:r>
        <w:t xml:space="preserve">Target Audience in Myanmar Yangon</w:t>
      </w:r>
    </w:p>
    <w:p>
      <w:pPr>
        <w:numPr>
          <w:ilvl w:val="0"/>
          <w:numId w:val="1001"/>
        </w:numPr>
        <w:pStyle w:val="Compact"/>
      </w:pPr>
      <w:r>
        <w:rPr>
          <w:bCs/>
          <w:b/>
        </w:rPr>
        <w:t xml:space="preserve">Local SMEs:</w:t>
      </w:r>
      <w:r>
        <w:t xml:space="preserve"> </w:t>
      </w:r>
      <w:r>
        <w:t xml:space="preserve">Restaurants, retail chains, and financial services seeking to digitize operations (e.g., online ordering apps for Yangon’s 10,000+ restaurants).</w:t>
      </w:r>
    </w:p>
    <w:p>
      <w:pPr>
        <w:numPr>
          <w:ilvl w:val="0"/>
          <w:numId w:val="1001"/>
        </w:numPr>
        <w:pStyle w:val="Compact"/>
      </w:pPr>
      <w:r>
        <w:rPr>
          <w:bCs/>
          <w:b/>
        </w:rPr>
        <w:t xml:space="preserve">Startups:</w:t>
      </w:r>
      <w:r>
        <w:t xml:space="preserve"> </w:t>
      </w:r>
      <w:r>
        <w:t xml:space="preserve">Yangon-based tech ventures (e.g., fintech apps like Wave Money) needing scalable UI/UX to compete globally.</w:t>
      </w:r>
    </w:p>
    <w:p>
      <w:pPr>
        <w:numPr>
          <w:ilvl w:val="0"/>
          <w:numId w:val="1001"/>
        </w:numPr>
        <w:pStyle w:val="Compact"/>
      </w:pPr>
      <w:r>
        <w:rPr>
          <w:bCs/>
          <w:b/>
        </w:rPr>
        <w:t xml:space="preserve">International Brands:</w:t>
      </w:r>
      <w:r>
        <w:t xml:space="preserve"> </w:t>
      </w:r>
      <w:r>
        <w:t xml:space="preserve">Global companies entering Myanmar (e.g., e-commerce giants) requiring culturally adapted digital experiences.</w:t>
      </w:r>
    </w:p>
    <w:bookmarkEnd w:id="22"/>
    <w:bookmarkStart w:id="23" w:name="competitive-landscape-in-yangon"/>
    <w:p>
      <w:pPr>
        <w:pStyle w:val="Heading2"/>
      </w:pPr>
      <w:r>
        <w:t xml:space="preserve">Competitive Landscape in Yangon</w:t>
      </w:r>
    </w:p>
    <w:p>
      <w:pPr>
        <w:pStyle w:val="FirstParagraph"/>
      </w:pPr>
      <w:r>
        <w:t xml:space="preserve">The current market is fragmented. Most competitors offer generic web design, not specialized UX UI services. Key gaps include:</w:t>
      </w:r>
    </w:p>
    <w:p>
      <w:pPr>
        <w:numPr>
          <w:ilvl w:val="0"/>
          <w:numId w:val="1002"/>
        </w:numPr>
        <w:pStyle w:val="Compact"/>
      </w:pPr>
      <w:r>
        <w:t xml:space="preserve">Lack of Burmese-language interface expertise.</w:t>
      </w:r>
    </w:p>
    <w:p>
      <w:pPr>
        <w:numPr>
          <w:ilvl w:val="0"/>
          <w:numId w:val="1002"/>
        </w:numPr>
        <w:pStyle w:val="Compact"/>
      </w:pPr>
      <w:r>
        <w:t xml:space="preserve">No focus on low-bandwidth user journeys (critical in Yangon’s 2G/3G-dependent areas).</w:t>
      </w:r>
    </w:p>
    <w:p>
      <w:pPr>
        <w:numPr>
          <w:ilvl w:val="0"/>
          <w:numId w:val="1002"/>
        </w:numPr>
        <w:pStyle w:val="Compact"/>
      </w:pPr>
      <w:r>
        <w:t xml:space="preserve">Minimal understanding of local user psychology (e.g., trust-building via visual hierarchy in Burmese culture).</w:t>
      </w:r>
    </w:p>
    <w:p>
      <w:pPr>
        <w:pStyle w:val="FirstParagraph"/>
      </w:pPr>
      <w:r>
        <w:t xml:space="preserve">Our UX UI Designer services directly address these gaps with hyper-localized solutions.</w:t>
      </w:r>
    </w:p>
    <w:bookmarkEnd w:id="23"/>
    <w:bookmarkStart w:id="24" w:name="unique-value-proposition"/>
    <w:p>
      <w:pPr>
        <w:pStyle w:val="Heading2"/>
      </w:pPr>
      <w:r>
        <w:t xml:space="preserve">Unique Value Proposition</w:t>
      </w:r>
    </w:p>
    <w:p>
      <w:pPr>
        <w:pStyle w:val="FirstParagraph"/>
      </w:pPr>
      <w:r>
        <w:t xml:space="preserve">We deliver</w:t>
      </w:r>
    </w:p>
    <w:p>
      <w:pPr>
        <w:pStyle w:val="BodyText"/>
      </w:pPr>
      <w:r>
        <w:t xml:space="preserve">Yangon-optimized UX UI Designer** services that blend global best practices with Myanmar cultural context. Unlike generic agencies, we:</w:t>
      </w:r>
    </w:p>
    <w:p>
      <w:pPr>
        <w:numPr>
          <w:ilvl w:val="0"/>
          <w:numId w:val="1003"/>
        </w:numPr>
        <w:pStyle w:val="Compact"/>
      </w:pPr>
      <w:r>
        <w:t xml:space="preserve">Conduct on-ground user research in Yangon neighborhoods (e.g., Sanchaung, Mingaladon).</w:t>
      </w:r>
    </w:p>
    <w:p>
      <w:pPr>
        <w:numPr>
          <w:ilvl w:val="0"/>
          <w:numId w:val="1003"/>
        </w:numPr>
        <w:pStyle w:val="Compact"/>
      </w:pPr>
      <w:r>
        <w:t xml:space="preserve">Design for 50% of Yangon users still on 2G networks (prioritizing lightweight assets).</w:t>
      </w:r>
    </w:p>
    <w:p>
      <w:pPr>
        <w:numPr>
          <w:ilvl w:val="0"/>
          <w:numId w:val="1003"/>
        </w:numPr>
        <w:pStyle w:val="Compact"/>
      </w:pPr>
      <w:r>
        <w:t xml:space="preserve">Integrate Burmese symbols and color psychology (e.g., avoiding white in Buddhist contexts).</w:t>
      </w:r>
    </w:p>
    <w:bookmarkEnd w:id="24"/>
    <w:bookmarkStart w:id="28" w:name="marketing-strategies"/>
    <w:p>
      <w:pPr>
        <w:pStyle w:val="Heading2"/>
      </w:pPr>
      <w:r>
        <w:t xml:space="preserve">Marketing Strategies</w:t>
      </w:r>
    </w:p>
    <w:bookmarkStart w:id="25" w:name="localized-content-education"/>
    <w:p>
      <w:pPr>
        <w:pStyle w:val="Heading3"/>
      </w:pPr>
      <w:r>
        <w:t xml:space="preserve">1. Localized Content &amp; Education</w:t>
      </w:r>
    </w:p>
    <w:p>
      <w:pPr>
        <w:pStyle w:val="FirstParagraph"/>
      </w:pPr>
      <w:r>
        <w:t xml:space="preserve">We’ll host free workshops across Yangon (at coworking spaces like CoLab and SLC) titled "UX for Yangon: Boost Your App Retention." These sessions target business owners, using case studies from local apps (e.g., "How a Yangon grocery app increased repeat users by 40%"). Content will be in Burmese/English, distributed via Facebook (Yangon’s top platform) and WhatsApp.</w:t>
      </w:r>
    </w:p>
    <w:bookmarkEnd w:id="25"/>
    <w:bookmarkStart w:id="26" w:name="strategic-partnerships"/>
    <w:p>
      <w:pPr>
        <w:pStyle w:val="Heading3"/>
      </w:pPr>
      <w:r>
        <w:t xml:space="preserve">2. Strategic Partnerships</w:t>
      </w:r>
    </w:p>
    <w:p>
      <w:pPr>
        <w:pStyle w:val="FirstParagraph"/>
      </w:pPr>
      <w:r>
        <w:t xml:space="preserve">Collaborate with key Yangon players:</w:t>
      </w:r>
    </w:p>
    <w:p>
      <w:pPr>
        <w:numPr>
          <w:ilvl w:val="0"/>
          <w:numId w:val="1004"/>
        </w:numPr>
        <w:pStyle w:val="Compact"/>
      </w:pPr>
      <w:r>
        <w:rPr>
          <w:bCs/>
          <w:b/>
        </w:rPr>
        <w:t xml:space="preserve">Myanmar ICT Association:</w:t>
      </w:r>
      <w:r>
        <w:t xml:space="preserve"> </w:t>
      </w:r>
      <w:r>
        <w:t xml:space="preserve">Co-host a "Digital Design Summit" at Yangon Tech Park.</w:t>
      </w:r>
    </w:p>
    <w:p>
      <w:pPr>
        <w:numPr>
          <w:ilvl w:val="0"/>
          <w:numId w:val="1004"/>
        </w:numPr>
        <w:pStyle w:val="Compact"/>
      </w:pPr>
      <w:r>
        <w:rPr>
          <w:bCs/>
          <w:b/>
        </w:rPr>
        <w:t xml:space="preserve">Prominent Startups (e.g., Hpay, 99Bazar):</w:t>
      </w:r>
      <w:r>
        <w:t xml:space="preserve"> </w:t>
      </w:r>
      <w:r>
        <w:t xml:space="preserve">Offer free UX audits to build case studies.</w:t>
      </w:r>
    </w:p>
    <w:p>
      <w:pPr>
        <w:numPr>
          <w:ilvl w:val="0"/>
          <w:numId w:val="1004"/>
        </w:numPr>
        <w:pStyle w:val="Compact"/>
      </w:pPr>
      <w:r>
        <w:rPr>
          <w:bCs/>
          <w:b/>
        </w:rPr>
        <w:t xml:space="preserve">Universities (Yangon University of Technology):</w:t>
      </w:r>
      <w:r>
        <w:t xml:space="preserve"> </w:t>
      </w:r>
      <w:r>
        <w:t xml:space="preserve">Sponsor design competitions for students.</w:t>
      </w:r>
    </w:p>
    <w:bookmarkEnd w:id="26"/>
    <w:bookmarkStart w:id="27" w:name="digital-advertising-with-local-precision"/>
    <w:p>
      <w:pPr>
        <w:pStyle w:val="Heading3"/>
      </w:pPr>
      <w:r>
        <w:t xml:space="preserve">3. Digital Advertising with Local Precision</w:t>
      </w:r>
    </w:p>
    <w:p>
      <w:pPr>
        <w:pStyle w:val="FirstParagraph"/>
      </w:pPr>
      <w:r>
        <w:t xml:space="preserve">We’ll run geo-targeted Facebook/Instagram ads in Yangon, focusing on keywords like "UX designer Yangon" or "mobile app redesign Myanmar." Ad creatives will feature real Yangon users (e.g., a market vendor using a simplified ordering app) to build relatability. Budget: $300/month for testing, scaling based on ROI.</w:t>
      </w:r>
    </w:p>
    <w:bookmarkEnd w:id="27"/>
    <w:bookmarkEnd w:id="28"/>
    <w:bookmarkStart w:id="29" w:name="pricing-strategy"/>
    <w:p>
      <w:pPr>
        <w:pStyle w:val="Heading2"/>
      </w:pPr>
      <w:r>
        <w:t xml:space="preserve">Pricing Strategy</w:t>
      </w:r>
    </w:p>
    <w:p>
      <w:pPr>
        <w:pStyle w:val="FirstParagraph"/>
      </w:pPr>
      <w:r>
        <w:t xml:space="preserve">Competitive yet value-based pricing for the Myanmar Yangon market:</w:t>
      </w:r>
    </w:p>
    <w:p>
      <w:pPr>
        <w:numPr>
          <w:ilvl w:val="0"/>
          <w:numId w:val="1005"/>
        </w:numPr>
        <w:pStyle w:val="Compact"/>
      </w:pPr>
      <w:r>
        <w:rPr>
          <w:bCs/>
          <w:b/>
        </w:rPr>
        <w:t xml:space="preserve">Starter UX Audit:</w:t>
      </w:r>
      <w:r>
        <w:t xml:space="preserve"> </w:t>
      </w:r>
      <w:r>
        <w:t xml:space="preserve">$150 (for SMEs; includes 3 user interviews + report).</w:t>
      </w:r>
    </w:p>
    <w:p>
      <w:pPr>
        <w:numPr>
          <w:ilvl w:val="0"/>
          <w:numId w:val="1005"/>
        </w:numPr>
        <w:pStyle w:val="Compact"/>
      </w:pPr>
      <w:r>
        <w:rPr>
          <w:bCs/>
          <w:b/>
        </w:rPr>
        <w:t xml:space="preserve">Full Mobile App Redesign:</w:t>
      </w:r>
      <w:r>
        <w:t xml:space="preserve"> </w:t>
      </w:r>
      <w:r>
        <w:t xml:space="preserve">$800–$1,500 (based on complexity; optimized for Yangon’s infrastructure).</w:t>
      </w:r>
    </w:p>
    <w:p>
      <w:pPr>
        <w:numPr>
          <w:ilvl w:val="0"/>
          <w:numId w:val="1005"/>
        </w:numPr>
        <w:pStyle w:val="Compact"/>
      </w:pPr>
      <w:r>
        <w:rPr>
          <w:bCs/>
          <w:b/>
        </w:rPr>
        <w:t xml:space="preserve">Retainer Model:</w:t>
      </w:r>
      <w:r>
        <w:t xml:space="preserve"> </w:t>
      </w:r>
      <w:r>
        <w:t xml:space="preserve">$250/month for ongoing UI updates (ideal for startups).</w:t>
      </w:r>
    </w:p>
    <w:p>
      <w:pPr>
        <w:pStyle w:val="FirstParagraph"/>
      </w:pPr>
      <w:r>
        <w:t xml:space="preserve">This is 35% lower than international agencies but includes Burmese-language support—a key differentiator.</w:t>
      </w:r>
    </w:p>
    <w:bookmarkEnd w:id="29"/>
    <w:bookmarkStart w:id="30" w:name="implementation-timeline"/>
    <w:p>
      <w:pPr>
        <w:pStyle w:val="Heading2"/>
      </w:pPr>
      <w:r>
        <w:t xml:space="preserve">Implementation Timeline</w:t>
      </w:r>
    </w:p>
    <w:p>
      <w:pPr>
        <w:pStyle w:val="FirstParagraph"/>
      </w:pPr>
      <w:r>
        <w:rPr>
          <w:bCs/>
          <w:b/>
        </w:rPr>
        <w:t xml:space="preserve">Month 1–2:</w:t>
      </w:r>
      <w:r>
        <w:t xml:space="preserve"> </w:t>
      </w:r>
      <w:r>
        <w:t xml:space="preserve">Launch workshops in Yangon; secure 3 pilot clients (e.g., a local e-commerce app and a fintech startup).</w:t>
      </w:r>
    </w:p>
    <w:p>
      <w:pPr>
        <w:pStyle w:val="BodyText"/>
      </w:pPr>
      <w:r>
        <w:rPr>
          <w:bCs/>
          <w:b/>
        </w:rPr>
        <w:t xml:space="preserve">Month 3–4:</w:t>
      </w:r>
      <w:r>
        <w:t xml:space="preserve"> </w:t>
      </w:r>
      <w:r>
        <w:t xml:space="preserve">Host the Digital Design Summit; publish case studies showing ROI (e.g., "How UX improved Yangon bakery’s order volume by 25%").</w:t>
      </w:r>
    </w:p>
    <w:p>
      <w:pPr>
        <w:pStyle w:val="BodyText"/>
      </w:pPr>
      <w:r>
        <w:rPr>
          <w:bCs/>
          <w:b/>
        </w:rPr>
        <w:t xml:space="preserve">Month 5–6:</w:t>
      </w:r>
      <w:r>
        <w:t xml:space="preserve"> </w:t>
      </w:r>
      <w:r>
        <w:t xml:space="preserve">Scale via referrals; target international brands entering Myanmar.</w:t>
      </w:r>
    </w:p>
    <w:bookmarkEnd w:id="30"/>
    <w:bookmarkStart w:id="31" w:name="kpis-for-success"/>
    <w:p>
      <w:pPr>
        <w:pStyle w:val="Heading2"/>
      </w:pPr>
      <w:r>
        <w:t xml:space="preserve">KPIs for Success</w:t>
      </w:r>
    </w:p>
    <w:p>
      <w:pPr>
        <w:numPr>
          <w:ilvl w:val="0"/>
          <w:numId w:val="1006"/>
        </w:numPr>
        <w:pStyle w:val="Compact"/>
      </w:pPr>
      <w:r>
        <w:rPr>
          <w:bCs/>
          <w:b/>
        </w:rPr>
        <w:t xml:space="preserve">Client Acquisition:</w:t>
      </w:r>
      <w:r>
        <w:t xml:space="preserve"> </w:t>
      </w:r>
      <w:r>
        <w:t xml:space="preserve">Secure 10 paying clients in Yangon by Month 6.</w:t>
      </w:r>
    </w:p>
    <w:p>
      <w:pPr>
        <w:numPr>
          <w:ilvl w:val="0"/>
          <w:numId w:val="1006"/>
        </w:numPr>
        <w:pStyle w:val="Compact"/>
      </w:pPr>
      <w:r>
        <w:rPr>
          <w:bCs/>
          <w:b/>
        </w:rPr>
        <w:t xml:space="preserve">Brand Awareness:</w:t>
      </w:r>
      <w:r>
        <w:t xml:space="preserve"> </w:t>
      </w:r>
      <w:r>
        <w:t xml:space="preserve">Achieve 70% recognition among Yangon SMEs via social media surveys.</w:t>
      </w:r>
    </w:p>
    <w:p>
      <w:pPr>
        <w:numPr>
          <w:ilvl w:val="0"/>
          <w:numId w:val="1006"/>
        </w:numPr>
        <w:pStyle w:val="Compact"/>
      </w:pPr>
      <w:r>
        <w:rPr>
          <w:bCs/>
          <w:b/>
        </w:rPr>
        <w:t xml:space="preserve">Sales Conversion:</w:t>
      </w:r>
      <w:r>
        <w:t xml:space="preserve"> </w:t>
      </w:r>
      <w:r>
        <w:t xml:space="preserve">Maintain a 40% lead-to-client conversion rate (vs. industry avg. of 25%).</w:t>
      </w:r>
    </w:p>
    <w:bookmarkEnd w:id="31"/>
    <w:bookmarkStart w:id="32" w:name="budget-allocation"/>
    <w:p>
      <w:pPr>
        <w:pStyle w:val="Heading2"/>
      </w:pPr>
      <w:r>
        <w:t xml:space="preserve">Budget Allocation</w:t>
      </w:r>
    </w:p>
    <w:p>
      <w:pPr>
        <w:pStyle w:val="FirstParagraph"/>
      </w:pPr>
      <w:r>
        <w:t xml:space="preserve">Total initial investment: $1,800 (Month 1–3):</w:t>
      </w:r>
    </w:p>
    <w:p>
      <w:pPr>
        <w:numPr>
          <w:ilvl w:val="0"/>
          <w:numId w:val="1007"/>
        </w:numPr>
        <w:pStyle w:val="Compact"/>
      </w:pPr>
      <w:r>
        <w:t xml:space="preserve">Content/Workshops: $600</w:t>
      </w:r>
    </w:p>
    <w:p>
      <w:pPr>
        <w:numPr>
          <w:ilvl w:val="0"/>
          <w:numId w:val="1007"/>
        </w:numPr>
        <w:pStyle w:val="Compact"/>
      </w:pPr>
      <w:r>
        <w:t xml:space="preserve">Digital Ads: $450</w:t>
      </w:r>
    </w:p>
    <w:p>
      <w:pPr>
        <w:numPr>
          <w:ilvl w:val="0"/>
          <w:numId w:val="1007"/>
        </w:numPr>
        <w:pStyle w:val="Compact"/>
      </w:pPr>
      <w:r>
        <w:t xml:space="preserve">Partnership Events: $550</w:t>
      </w:r>
    </w:p>
    <w:bookmarkEnd w:id="32"/>
    <w:bookmarkStart w:id="33" w:name="why-this-plan-wins-in-myanmar-yangon"/>
    <w:p>
      <w:pPr>
        <w:pStyle w:val="Heading2"/>
      </w:pPr>
      <w:r>
        <w:t xml:space="preserve">Why This Plan Wins in Myanmar Yangon</w:t>
      </w:r>
    </w:p>
    <w:p>
      <w:pPr>
        <w:pStyle w:val="FirstParagraph"/>
      </w:pPr>
      <w:r>
        <w:t xml:space="preserve">This Marketing Plan isn’t just about selling UX UI Designer services—it’s about solving Yangon-specific digital growth barriers. By embedding local context into every service (from user research in Bogyoke Aung San Market to designing for Myanmar’s unique mobile ecosystem), we position ourselves as the only true partner for businesses aiming to thrive in Yangon. Unlike competitors who offer "one-size-fits-all" design, our approach ensures every pixel aligns with Yangon’s culture, infrastructure, and user behavior. As Myanmar’s digital economy expands at 15% annually (World Bank), capturing this moment with a hyper-localized UX UI Designer strategy will drive sustainable growth for both clients and our business.</w:t>
      </w:r>
    </w:p>
    <w:bookmarkEnd w:id="33"/>
    <w:bookmarkStart w:id="34" w:name="conclusion"/>
    <w:p>
      <w:pPr>
        <w:pStyle w:val="Heading2"/>
      </w:pPr>
      <w:r>
        <w:t xml:space="preserve">Conclusion</w:t>
      </w:r>
    </w:p>
    <w:p>
      <w:pPr>
        <w:pStyle w:val="FirstParagraph"/>
      </w:pPr>
      <w:r>
        <w:t xml:space="preserve">The time for global UX templates in Myanmar Yangon has passed. Businesses need design that speaks to the Burmese user—fast, culturally resonant, and optimized for local realities. This Marketing Plan leverages our deep understanding of Yangon’s digital ecosystem to make UX UI Designer services the cornerstone of client success. We don’t just build interfaces; we build bridges between global innovation and Myanmar’s unique market. Let’s transform Yangon’s digital experience—one intuitive design at a time.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Myanmar Yangon</dc:title>
  <dc:creator/>
  <dc:language>en</dc:language>
  <cp:keywords/>
  <dcterms:created xsi:type="dcterms:W3CDTF">2026-07-21T07:24:54Z</dcterms:created>
  <dcterms:modified xsi:type="dcterms:W3CDTF">2026-07-21T07:24:54Z</dcterms:modified>
</cp:coreProperties>
</file>

<file path=docProps/custom.xml><?xml version="1.0" encoding="utf-8"?>
<Properties xmlns="http://schemas.openxmlformats.org/officeDocument/2006/custom-properties" xmlns:vt="http://schemas.openxmlformats.org/officeDocument/2006/docPropsVTypes"/>
</file>