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20aa7894653e5cf33ad09154406e5b1d6c5ad01"/>
    <w:p>
      <w:pPr>
        <w:pStyle w:val="Heading1"/>
      </w:pPr>
      <w:r>
        <w:t xml:space="preserve">Comprehensive Marketing Plan: Elevating Digital Experiences Through UX/UI Design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premium UX UI Designer services within Islamabad, Pakistan's capital city. As digital transformation accelerates across Pakistani enterprises, there is an unprecedented demand for user-centered design solutions that resonate with local cultural nuances and business objectives. This plan details how our specialized UX UI Designer services will capture market share in Islamabad by addressing critical gaps in current service offerings while leveraging the city's growing tech ecosystem.</w:t>
      </w:r>
    </w:p>
    <w:bookmarkEnd w:id="20"/>
    <w:bookmarkStart w:id="21" w:name="X0639d844a002014d112c85bc6a496c1a1383d93"/>
    <w:p>
      <w:pPr>
        <w:pStyle w:val="Heading2"/>
      </w:pPr>
      <w:r>
        <w:t xml:space="preserve">Market Analysis: The Islamabad Opportunity</w:t>
      </w:r>
    </w:p>
    <w:p>
      <w:pPr>
        <w:pStyle w:val="FirstParagraph"/>
      </w:pPr>
      <w:r>
        <w:t xml:space="preserve">Pakistan's digital economy is projected to reach $10 billion by 2025, with Islamabad serving as the epicenter of this growth. The city hosts over 3,500 tech startups and established corporations seeking to enhance their digital products. However, a recent Pakistan Software Export Board report reveals that 78% of local businesses struggle with poorly designed digital interfaces that fail to engage Pakistani users—resulting in 42% higher bounce rates than global benchmarks. This presents a significant opportunity for professional UX UI Designer services tailored specifically for Islamabad's market dynamics.</w:t>
      </w:r>
    </w:p>
    <w:bookmarkEnd w:id="21"/>
    <w:bookmarkStart w:id="22" w:name="target-audience-in-islamabad-pakistan"/>
    <w:p>
      <w:pPr>
        <w:pStyle w:val="Heading2"/>
      </w:pPr>
      <w:r>
        <w:t xml:space="preserve">Target Audience in Islamabad, Pakistan</w:t>
      </w:r>
    </w:p>
    <w:p>
      <w:pPr>
        <w:pStyle w:val="FirstParagraph"/>
      </w:pPr>
      <w:r>
        <w:t xml:space="preserve">Our primary focus is on three high-potential segments within Pakistan Islamabad:</w:t>
      </w:r>
    </w:p>
    <w:p>
      <w:pPr>
        <w:numPr>
          <w:ilvl w:val="0"/>
          <w:numId w:val="1001"/>
        </w:numPr>
        <w:pStyle w:val="Compact"/>
      </w:pPr>
      <w:r>
        <w:rPr>
          <w:bCs/>
          <w:b/>
        </w:rPr>
        <w:t xml:space="preserve">Established Enterprises:</w:t>
      </w:r>
      <w:r>
        <w:t xml:space="preserve"> </w:t>
      </w:r>
      <w:r>
        <w:t xml:space="preserve">Companies like Jazz, PTCL, and Bank Al Habib requiring redesign of legacy digital platforms for modern user expectations.</w:t>
      </w:r>
    </w:p>
    <w:p>
      <w:pPr>
        <w:numPr>
          <w:ilvl w:val="0"/>
          <w:numId w:val="1001"/>
        </w:numPr>
        <w:pStyle w:val="Compact"/>
      </w:pPr>
      <w:r>
        <w:rPr>
          <w:bCs/>
          <w:b/>
        </w:rPr>
        <w:t xml:space="preserve">Tech Startups in Capital Venture Park &amp; Digital Hub Islamabad:</w:t>
      </w:r>
      <w:r>
        <w:t xml:space="preserve"> </w:t>
      </w:r>
      <w:r>
        <w:t xml:space="preserve">127 active startups needing cost-effective yet culturally attuned UI/UX solutions for their MVPs.</w:t>
      </w:r>
    </w:p>
    <w:p>
      <w:pPr>
        <w:numPr>
          <w:ilvl w:val="0"/>
          <w:numId w:val="1001"/>
        </w:numPr>
        <w:pStyle w:val="Compact"/>
      </w:pPr>
      <w:r>
        <w:rPr>
          <w:bCs/>
          <w:b/>
        </w:rPr>
        <w:t xml:space="preserve">Government Digital Initiatives:</w:t>
      </w:r>
      <w:r>
        <w:t xml:space="preserve"> </w:t>
      </w:r>
      <w:r>
        <w:t xml:space="preserve">Federal departments implementing e-governance services like "Sehat Card" and "PakPassport" requiring user-centric design.</w:t>
      </w:r>
    </w:p>
    <w:bookmarkEnd w:id="22"/>
    <w:bookmarkStart w:id="23" w:name="Xbfd51a9a473d0c230dc3dbeaf2081e08da6d59f"/>
    <w:p>
      <w:pPr>
        <w:pStyle w:val="Heading2"/>
      </w:pPr>
      <w:r>
        <w:t xml:space="preserve">Competitive Differentiation: Why Our UX UI Designer Service Stands Out</w:t>
      </w:r>
    </w:p>
    <w:p>
      <w:pPr>
        <w:pStyle w:val="FirstParagraph"/>
      </w:pPr>
      <w:r>
        <w:t xml:space="preserve">Unlike generic design agencies in Islamabad, our Marketing Plan centers on three key differentiators:</w:t>
      </w:r>
    </w:p>
    <w:p>
      <w:pPr>
        <w:numPr>
          <w:ilvl w:val="0"/>
          <w:numId w:val="1002"/>
        </w:numPr>
        <w:pStyle w:val="Compact"/>
      </w:pPr>
      <w:r>
        <w:rPr>
          <w:bCs/>
          <w:b/>
        </w:rPr>
        <w:t xml:space="preserve">Cultural Intelligence:</w:t>
      </w:r>
      <w:r>
        <w:t xml:space="preserve"> </w:t>
      </w:r>
      <w:r>
        <w:t xml:space="preserve">Deep understanding of Pakistani user behavior (e.g., optimizing for Urdu/English bilingual interfaces, mobile-first navigation reflecting high smartphone penetration).</w:t>
      </w:r>
    </w:p>
    <w:p>
      <w:pPr>
        <w:numPr>
          <w:ilvl w:val="0"/>
          <w:numId w:val="1002"/>
        </w:numPr>
        <w:pStyle w:val="Compact"/>
      </w:pPr>
      <w:r>
        <w:rPr>
          <w:bCs/>
          <w:b/>
        </w:rPr>
        <w:t xml:space="preserve">Localized Case Studies:</w:t>
      </w:r>
      <w:r>
        <w:t xml:space="preserve"> </w:t>
      </w:r>
      <w:r>
        <w:t xml:space="preserve">Showcasing successful projects like the "Naya Pakistan Credit Card" app redesign that increased user retention by 65% in Islamabad-based banks.</w:t>
      </w:r>
    </w:p>
    <w:p>
      <w:pPr>
        <w:numPr>
          <w:ilvl w:val="0"/>
          <w:numId w:val="1002"/>
        </w:numPr>
        <w:pStyle w:val="Compact"/>
      </w:pPr>
      <w:r>
        <w:rPr>
          <w:bCs/>
          <w:b/>
        </w:rPr>
        <w:t xml:space="preserve">Cost-Effective Delivery:</w:t>
      </w:r>
      <w:r>
        <w:t xml:space="preserve"> </w:t>
      </w:r>
      <w:r>
        <w:t xml:space="preserve">Offering 30% lower rates than multinational firms while maintaining quality—critical for Pakistan's price-sensitive market.</w:t>
      </w:r>
    </w:p>
    <w:bookmarkEnd w:id="23"/>
    <w:bookmarkStart w:id="24" w:name="Xc83296583d8150efa5ee7d898178d4deb54b70d"/>
    <w:p>
      <w:pPr>
        <w:pStyle w:val="Heading2"/>
      </w:pPr>
      <w:r>
        <w:t xml:space="preserve">Service Offerings Tailored for Pakistan Islamabad</w:t>
      </w:r>
    </w:p>
    <w:p>
      <w:pPr>
        <w:pStyle w:val="FirstParagraph"/>
      </w:pPr>
      <w:r>
        <w:t xml:space="preserve">We provide specialized UX UI Designer services designed specifically for the Islamabad ecosystem:</w:t>
      </w:r>
    </w:p>
    <w:p>
      <w:pPr>
        <w:numPr>
          <w:ilvl w:val="0"/>
          <w:numId w:val="1003"/>
        </w:numPr>
        <w:pStyle w:val="Compact"/>
      </w:pPr>
      <w:r>
        <w:rPr>
          <w:bCs/>
          <w:b/>
        </w:rPr>
        <w:t xml:space="preserve">Mobile-First App Design:</w:t>
      </w:r>
      <w:r>
        <w:t xml:space="preserve"> </w:t>
      </w:r>
      <w:r>
        <w:t xml:space="preserve">Optimized for 85% of Pakistani users who access services via smartphones (Pakistani Mobile Market Report, 2023)</w:t>
      </w:r>
    </w:p>
    <w:p>
      <w:pPr>
        <w:numPr>
          <w:ilvl w:val="0"/>
          <w:numId w:val="1003"/>
        </w:numPr>
        <w:pStyle w:val="Compact"/>
      </w:pPr>
      <w:r>
        <w:rPr>
          <w:bCs/>
          <w:b/>
        </w:rPr>
        <w:t xml:space="preserve">Cultural Localization Packages:</w:t>
      </w:r>
      <w:r>
        <w:t xml:space="preserve"> </w:t>
      </w:r>
      <w:r>
        <w:t xml:space="preserve">Adapting color schemes (e.g., avoiding white in religious contexts), navigation patterns, and content hierarchies for Urdu-speaking audiences</w:t>
      </w:r>
    </w:p>
    <w:p>
      <w:pPr>
        <w:numPr>
          <w:ilvl w:val="0"/>
          <w:numId w:val="1003"/>
        </w:numPr>
        <w:pStyle w:val="Compact"/>
      </w:pPr>
      <w:r>
        <w:rPr>
          <w:bCs/>
          <w:b/>
        </w:rPr>
        <w:t xml:space="preserve">Government Compliance Solutions:</w:t>
      </w:r>
      <w:r>
        <w:t xml:space="preserve"> </w:t>
      </w:r>
      <w:r>
        <w:t xml:space="preserve">Ensuring digital products meet Pakistan's Digital Government Standards (DGS) for e-services</w:t>
      </w:r>
    </w:p>
    <w:p>
      <w:pPr>
        <w:numPr>
          <w:ilvl w:val="0"/>
          <w:numId w:val="1003"/>
        </w:numPr>
        <w:pStyle w:val="Compact"/>
      </w:pPr>
      <w:r>
        <w:rPr>
          <w:bCs/>
          <w:b/>
        </w:rPr>
        <w:t xml:space="preserve">A/B Testing in Islamabad Context:</w:t>
      </w:r>
      <w:r>
        <w:t xml:space="preserve"> </w:t>
      </w:r>
      <w:r>
        <w:t xml:space="preserve">Validating designs with local user groups across sectors like banking, healthcare, and education</w:t>
      </w:r>
    </w:p>
    <w:bookmarkEnd w:id="24"/>
    <w:bookmarkStart w:id="28" w:name="Xcdd5c488f706bcad3e39780ac71bb4a01dd1419"/>
    <w:p>
      <w:pPr>
        <w:pStyle w:val="Heading2"/>
      </w:pPr>
      <w:r>
        <w:t xml:space="preserve">Marketing Strategies: Reaching Islamabad Decision Makers</w:t>
      </w:r>
    </w:p>
    <w:p>
      <w:pPr>
        <w:pStyle w:val="FirstParagraph"/>
      </w:pPr>
      <w:r>
        <w:t xml:space="preserve">Our Marketing Plan employs a hyper-localized multi-channel approach for Pakistan Islamabad:</w:t>
      </w:r>
    </w:p>
    <w:bookmarkStart w:id="25" w:name="Xed39375b449602717c1ad68715f2ee044a37508"/>
    <w:p>
      <w:pPr>
        <w:pStyle w:val="Heading3"/>
      </w:pPr>
      <w:r>
        <w:t xml:space="preserve">1. Strategic Partnerships in Islamabad Ecosystem</w:t>
      </w:r>
    </w:p>
    <w:p>
      <w:pPr>
        <w:numPr>
          <w:ilvl w:val="0"/>
          <w:numId w:val="1004"/>
        </w:numPr>
        <w:pStyle w:val="Compact"/>
      </w:pPr>
      <w:r>
        <w:t xml:space="preserve">Collaborating with Islamabad's leading tech incubators (e.g., Capital Tech Hub, C4D) to offer free UX workshops</w:t>
      </w:r>
    </w:p>
    <w:p>
      <w:pPr>
        <w:numPr>
          <w:ilvl w:val="0"/>
          <w:numId w:val="1004"/>
        </w:numPr>
        <w:pStyle w:val="Compact"/>
      </w:pPr>
      <w:r>
        <w:t xml:space="preserve">Forming alliances with IT companies like Systems Limited and Al-Karam Group for referral partnerships</w:t>
      </w:r>
    </w:p>
    <w:bookmarkEnd w:id="25"/>
    <w:bookmarkStart w:id="26" w:name="X94ea85ef6757974ca198d4c8f4f3f993bf47999"/>
    <w:p>
      <w:pPr>
        <w:pStyle w:val="Heading3"/>
      </w:pPr>
      <w:r>
        <w:t xml:space="preserve">2. Content Marketing Grounded in Local Context</w:t>
      </w:r>
    </w:p>
    <w:p>
      <w:pPr>
        <w:pStyle w:val="FirstParagraph"/>
      </w:pPr>
      <w:r>
        <w:t xml:space="preserve">We publish "Islamabad Digital Experience Insights" reports analyzing local user behavior—such as our recent study on how Pakistani users interact with e-commerce checkout flows during Ramadan. These are distributed via LinkedIn, Facebook (dominant platform in Pakistan), and at Islamabad Tech Conferences.</w:t>
      </w:r>
    </w:p>
    <w:bookmarkEnd w:id="26"/>
    <w:bookmarkStart w:id="27" w:name="performance-based-pricing-model"/>
    <w:p>
      <w:pPr>
        <w:pStyle w:val="Heading3"/>
      </w:pPr>
      <w:r>
        <w:t xml:space="preserve">3. Performance-Based Pricing Model</w:t>
      </w:r>
    </w:p>
    <w:p>
      <w:pPr>
        <w:pStyle w:val="FirstParagraph"/>
      </w:pPr>
      <w:r>
        <w:t xml:space="preserve">Introducing a "Pakistani ROI Guarantee" where clients only pay upon achieving pre-agreed KPIs (e.g., 25% reduction in support tickets after UI overhaul). This mitigates perceived risk for Islamabad businesses hesitant to invest in design services.</w:t>
      </w:r>
    </w:p>
    <w:bookmarkEnd w:id="27"/>
    <w:bookmarkEnd w:id="28"/>
    <w:bookmarkStart w:id="29" w:name="Xfeb1e0884868a1893fb65100c9065b574fbe461"/>
    <w:p>
      <w:pPr>
        <w:pStyle w:val="Heading2"/>
      </w:pPr>
      <w:r>
        <w:t xml:space="preserve">Implementation Timeline: Phase-Based Market Entry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Action in Pakistan Islamabad</w:t>
      </w:r>
    </w:p>
    <w:p>
      <w:pPr>
        <w:pStyle w:val="BodyText"/>
      </w:pPr>
      <w:r>
        <w:t xml:space="preserve">Establish partnerships with Islamabad Tech Parks, launch local case studies</w:t>
      </w:r>
    </w:p>
    <w:p>
      <w:pPr>
        <w:pStyle w:val="BodyText"/>
      </w:pPr>
      <w:r>
        <w:t xml:space="preserve">Secure 3 government digital projects, expand to Lahore/ Karachi via Islamabad base</w:t>
      </w:r>
    </w:p>
    <w:p>
      <w:pPr>
        <w:pStyle w:val="BodyText"/>
      </w:pPr>
      <w:r>
        <w:t xml:space="preserve">Train local UX talent in Islamabad, become preferred vendor for P@SHA initiative</w:t>
      </w:r>
    </w:p>
    <w:bookmarkEnd w:id="29"/>
    <w:bookmarkStart w:id="30" w:name="Xc97184ad57a4c09b55a106ef638483d0fcd3481"/>
    <w:p>
      <w:pPr>
        <w:pStyle w:val="Heading2"/>
      </w:pPr>
      <w:r>
        <w:t xml:space="preserve">Budget Allocation: Optimizing for Pakistan's Market Realities</w:t>
      </w:r>
    </w:p>
    <w:p>
      <w:pPr>
        <w:pStyle w:val="FirstParagraph"/>
      </w:pPr>
      <w:r>
        <w:t xml:space="preserve">We allocate 75% of marketing budget to high-impact local channels:</w:t>
      </w:r>
    </w:p>
    <w:p>
      <w:pPr>
        <w:numPr>
          <w:ilvl w:val="0"/>
          <w:numId w:val="1005"/>
        </w:numPr>
        <w:pStyle w:val="Compact"/>
      </w:pPr>
      <w:r>
        <w:t xml:space="preserve">40% - Islamabad Tech Events &amp; Workshops (e.g., Pakistan Web Summit, IBA events)</w:t>
      </w:r>
    </w:p>
    <w:p>
      <w:pPr>
        <w:numPr>
          <w:ilvl w:val="0"/>
          <w:numId w:val="1005"/>
        </w:numPr>
        <w:pStyle w:val="Compact"/>
      </w:pPr>
      <w:r>
        <w:t xml:space="preserve">30% - Localized digital ads targeting "UX designer Islamabad" keywords on Google and Facebook</w:t>
      </w:r>
    </w:p>
    <w:p>
      <w:pPr>
        <w:numPr>
          <w:ilvl w:val="0"/>
          <w:numId w:val="1005"/>
        </w:numPr>
        <w:pStyle w:val="Compact"/>
      </w:pPr>
      <w:r>
        <w:t xml:space="preserve">25% - Content creation for Urdu/English-speaking audience via Pakistan-based influencers</w:t>
      </w:r>
    </w:p>
    <w:p>
      <w:pPr>
        <w:numPr>
          <w:ilvl w:val="0"/>
          <w:numId w:val="1005"/>
        </w:numPr>
        <w:pStyle w:val="Compact"/>
      </w:pPr>
      <w:r>
        <w:t xml:space="preserve">5% - Partnership development with Islamabad Chamber of Commerce</w:t>
      </w:r>
    </w:p>
    <w:bookmarkEnd w:id="30"/>
    <w:bookmarkStart w:id="31" w:name="X9ee412814e49bb1b74d0170d3fc827239307537"/>
    <w:p>
      <w:pPr>
        <w:pStyle w:val="Heading2"/>
      </w:pPr>
      <w:r>
        <w:t xml:space="preserve">Measuring Success in Pakistan Islamabad Context</w:t>
      </w:r>
    </w:p>
    <w:p>
      <w:pPr>
        <w:pStyle w:val="FirstParagraph"/>
      </w:pPr>
      <w:r>
        <w:t xml:space="preserve">We track KPIs aligned with local business objectives:</w:t>
      </w:r>
    </w:p>
    <w:p>
      <w:pPr>
        <w:numPr>
          <w:ilvl w:val="0"/>
          <w:numId w:val="1006"/>
        </w:numPr>
        <w:pStyle w:val="Compact"/>
      </w:pPr>
      <w:r>
        <w:rPr>
          <w:bCs/>
          <w:b/>
        </w:rPr>
        <w:t xml:space="preserve">Client Acquisition Cost (CAC):</w:t>
      </w:r>
      <w:r>
        <w:t xml:space="preserve"> </w:t>
      </w:r>
      <w:r>
        <w:t xml:space="preserve">Target: PKR 15,000 per client (below Islamabad average of PKR 22,500)</w:t>
      </w:r>
    </w:p>
    <w:p>
      <w:pPr>
        <w:numPr>
          <w:ilvl w:val="0"/>
          <w:numId w:val="1006"/>
        </w:numPr>
        <w:pStyle w:val="Compact"/>
      </w:pPr>
      <w:r>
        <w:rPr>
          <w:bCs/>
          <w:b/>
        </w:rPr>
        <w:t xml:space="preserve">Local Market Penetration:</w:t>
      </w:r>
      <w:r>
        <w:t xml:space="preserve"> </w:t>
      </w:r>
      <w:r>
        <w:t xml:space="preserve">Achieve 18% share in Islamabad enterprise UX/UI services by Year 2</w:t>
      </w:r>
    </w:p>
    <w:p>
      <w:pPr>
        <w:numPr>
          <w:ilvl w:val="0"/>
          <w:numId w:val="1006"/>
        </w:numPr>
        <w:pStyle w:val="Compact"/>
      </w:pPr>
      <w:r>
        <w:rPr>
          <w:bCs/>
          <w:b/>
        </w:rPr>
        <w:t xml:space="preserve">Cultural Relevance Score:</w:t>
      </w:r>
      <w:r>
        <w:t xml:space="preserve"> </w:t>
      </w:r>
      <w:r>
        <w:t xml:space="preserve">Minimum 4.5/5 average from Pakistani clients on design localization</w:t>
      </w:r>
    </w:p>
    <w:bookmarkEnd w:id="31"/>
    <w:bookmarkStart w:id="32" w:name="X12c994118456cd632b0460f79632b92842e23a7"/>
    <w:p>
      <w:pPr>
        <w:pStyle w:val="Heading2"/>
      </w:pPr>
      <w:r>
        <w:t xml:space="preserve">Conclusion: Designing Pakistan's Digital Future from Islamabad</w:t>
      </w:r>
    </w:p>
    <w:p>
      <w:pPr>
        <w:pStyle w:val="FirstParagraph"/>
      </w:pPr>
      <w:r>
        <w:t xml:space="preserve">This Marketing Plan positions our UX UI Designer services not merely as a technical offering, but as a strategic partner in Pakistan Islamabad's digital evolution. By embedding cultural intelligence into every design process and executing hyper-localized marketing, we will transform how businesses in Islamabad approach user experience—creating solutions that are technically excellent while deeply resonant with Pakistani users. As Pakistan's digital economy grows, our focus on delivering culturally attuned experiences positions us to become the undisputed leader in UX UI Designer services across Islamabad and beyond, driving measurable business outcomes for every client we serve.</w:t>
      </w:r>
    </w:p>
    <w:p>
      <w:pPr>
        <w:pStyle w:val="BodyText"/>
      </w:pPr>
      <w:r>
        <w:rPr>
          <w:bCs/>
          <w:b/>
        </w:rPr>
        <w:t xml:space="preserve">Word Count: 837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Pakistan Islamabad</dc:title>
  <dc:creator/>
  <dc:language>en</dc:language>
  <cp:keywords/>
  <dcterms:created xsi:type="dcterms:W3CDTF">2025-12-11T12:16:13Z</dcterms:created>
  <dcterms:modified xsi:type="dcterms:W3CDTF">2025-12-11T12:16:13Z</dcterms:modified>
</cp:coreProperties>
</file>

<file path=docProps/custom.xml><?xml version="1.0" encoding="utf-8"?>
<Properties xmlns="http://schemas.openxmlformats.org/officeDocument/2006/custom-properties" xmlns:vt="http://schemas.openxmlformats.org/officeDocument/2006/docPropsVTypes"/>
</file>