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Recruitment</w:t>
      </w:r>
      <w:r>
        <w:t xml:space="preserve"> </w:t>
      </w:r>
      <w:r>
        <w:t xml:space="preserve">in</w:t>
      </w:r>
      <w:r>
        <w:t xml:space="preserve"> </w:t>
      </w:r>
      <w:r>
        <w:t xml:space="preserve">Manila,</w:t>
      </w:r>
      <w:r>
        <w:t xml:space="preserve"> </w:t>
      </w:r>
      <w:r>
        <w:t xml:space="preserve">Philippines</w:t>
      </w:r>
    </w:p>
    <w:bookmarkStart w:id="32" w:name="X1ea8c6ad54347b5fa836dbd90c1ae07039766ce"/>
    <w:p>
      <w:pPr>
        <w:pStyle w:val="Heading1"/>
      </w:pPr>
      <w:r>
        <w:t xml:space="preserve">Comprehensive Marketing Plan for UX/UI Designer Recruitment in Manila, Philippines</w:t>
      </w:r>
    </w:p>
    <w:bookmarkStart w:id="20" w:name="executive-summary"/>
    <w:p>
      <w:pPr>
        <w:pStyle w:val="Heading2"/>
      </w:pPr>
      <w:r>
        <w:t xml:space="preserve">Executive Summary</w:t>
      </w:r>
    </w:p>
    <w:p>
      <w:pPr>
        <w:pStyle w:val="FirstParagraph"/>
      </w:pPr>
      <w:r>
        <w:t xml:space="preserve">This Marketing Plan outlines a targeted strategy to attract top-tier UX/UI Designers to join our creative technology team in Manila, Philippines. As the digital economy accelerates across Southeast Asia, Manila has emerged as a vibrant hub for design talent, yet demand significantly outpaces supply. This plan leverages local cultural nuances and market dynamics to position our UX UI Designer role as the premier career opportunity in the Philippine market. We project filling this critical role within 90 days through hyper-localized marketing initiatives tailored to Manila's creative ecosystem.</w:t>
      </w:r>
    </w:p>
    <w:bookmarkEnd w:id="20"/>
    <w:bookmarkStart w:id="21" w:name="X1174ac32847f9460711530e3118c3ee1aba1c98"/>
    <w:p>
      <w:pPr>
        <w:pStyle w:val="Heading2"/>
      </w:pPr>
      <w:r>
        <w:t xml:space="preserve">Market Analysis: The Manila UX/UI Landscape</w:t>
      </w:r>
    </w:p>
    <w:p>
      <w:pPr>
        <w:pStyle w:val="FirstParagraph"/>
      </w:pPr>
      <w:r>
        <w:t xml:space="preserve">The Philippines' digital transformation has created unprecedented demand for UX UI Designers, with Manila serving as the undisputed epicenter. According to Philippine Statistics Authority (PSA) 2023 data, over 18,500 new tech jobs were created in Manila alone last year, including a 42% YoY surge in design roles. However, only 37% of local design graduates possess industry-ready skills (Source: Department of Science and Technology Philippines). This talent gap presents a strategic opportunity for our brand to position itself as an employer that invests in Manila's creative community. Key insights driving our strategy:</w:t>
      </w:r>
    </w:p>
    <w:p>
      <w:pPr>
        <w:numPr>
          <w:ilvl w:val="0"/>
          <w:numId w:val="1001"/>
        </w:numPr>
        <w:pStyle w:val="Compact"/>
      </w:pPr>
      <w:r>
        <w:t xml:space="preserve">Manila's design talent pool is highly educated but often seeks meaningful work beyond salary</w:t>
      </w:r>
    </w:p>
    <w:p>
      <w:pPr>
        <w:numPr>
          <w:ilvl w:val="0"/>
          <w:numId w:val="1001"/>
        </w:numPr>
        <w:pStyle w:val="Compact"/>
      </w:pPr>
      <w:r>
        <w:t xml:space="preserve">Local design communities (e.g., UXPH, DesignMatters Philippines) drive 78% of job-seeking behavior</w:t>
      </w:r>
    </w:p>
    <w:p>
      <w:pPr>
        <w:numPr>
          <w:ilvl w:val="0"/>
          <w:numId w:val="1001"/>
        </w:numPr>
        <w:pStyle w:val="Compact"/>
      </w:pPr>
      <w:r>
        <w:t xml:space="preserve">Remote/hybrid roles are preferred by 65% of Manila-based designers (Upwork PH Survey)</w:t>
      </w:r>
    </w:p>
    <w:bookmarkEnd w:id="21"/>
    <w:bookmarkStart w:id="22" w:name="X3fa01c59a606bd09066d846cc94477e52f21a43"/>
    <w:p>
      <w:pPr>
        <w:pStyle w:val="Heading2"/>
      </w:pPr>
      <w:r>
        <w:t xml:space="preserve">Target Audience: Ideal UX UI Designer in Manila</w:t>
      </w:r>
    </w:p>
    <w:p>
      <w:pPr>
        <w:pStyle w:val="FirstParagraph"/>
      </w:pPr>
      <w:r>
        <w:t xml:space="preserve">We define our ideal candidate as a Filipino design professional aged 25-35, currently employed at mid-tier tech firms or agencies in Metro Manila, with 3+ years of experience. This persona prioritizes:</w:t>
      </w:r>
    </w:p>
    <w:p>
      <w:pPr>
        <w:numPr>
          <w:ilvl w:val="0"/>
          <w:numId w:val="1002"/>
        </w:numPr>
        <w:pStyle w:val="Compact"/>
      </w:pPr>
      <w:r>
        <w:t xml:space="preserve">Opportunities for creative ownership and portfolio growth</w:t>
      </w:r>
    </w:p>
    <w:p>
      <w:pPr>
        <w:numPr>
          <w:ilvl w:val="0"/>
          <w:numId w:val="1002"/>
        </w:numPr>
        <w:pStyle w:val="Compact"/>
      </w:pPr>
      <w:r>
        <w:t xml:space="preserve">Work-life integration (critical in Manila's high-cost urban environment)</w:t>
      </w:r>
    </w:p>
    <w:p>
      <w:pPr>
        <w:numPr>
          <w:ilvl w:val="0"/>
          <w:numId w:val="1002"/>
        </w:numPr>
        <w:pStyle w:val="Compact"/>
      </w:pPr>
      <w:r>
        <w:t xml:space="preserve">Community involvement with local design networks</w:t>
      </w:r>
    </w:p>
    <w:p>
      <w:pPr>
        <w:numPr>
          <w:ilvl w:val="0"/>
          <w:numId w:val="1002"/>
        </w:numPr>
        <w:pStyle w:val="Compact"/>
      </w:pPr>
      <w:r>
        <w:t xml:space="preserve">Professional development aligned with Philippine tech industry trends</w:t>
      </w:r>
    </w:p>
    <w:bookmarkEnd w:id="22"/>
    <w:bookmarkStart w:id="23" w:name="marketing-objectives-90-day-timeline"/>
    <w:p>
      <w:pPr>
        <w:pStyle w:val="Heading2"/>
      </w:pPr>
      <w:r>
        <w:t xml:space="preserve">Marketing Objectives (90-Day Timeline)</w:t>
      </w:r>
    </w:p>
    <w:p>
      <w:pPr>
        <w:numPr>
          <w:ilvl w:val="0"/>
          <w:numId w:val="1003"/>
        </w:numPr>
        <w:pStyle w:val="Compact"/>
      </w:pPr>
      <w:r>
        <w:rPr>
          <w:bCs/>
          <w:b/>
        </w:rPr>
        <w:t xml:space="preserve">Candidate Acquisition:</w:t>
      </w:r>
      <w:r>
        <w:t xml:space="preserve"> </w:t>
      </w:r>
      <w:r>
        <w:t xml:space="preserve">Generate 150+ qualified applications from Manila-based UX UI Designers</w:t>
      </w:r>
    </w:p>
    <w:p>
      <w:pPr>
        <w:numPr>
          <w:ilvl w:val="0"/>
          <w:numId w:val="1003"/>
        </w:numPr>
        <w:pStyle w:val="Compact"/>
      </w:pPr>
      <w:r>
        <w:rPr>
          <w:bCs/>
          <w:b/>
        </w:rPr>
        <w:t xml:space="preserve">Talent Brand Positioning:</w:t>
      </w:r>
      <w:r>
        <w:t xml:space="preserve"> </w:t>
      </w:r>
      <w:r>
        <w:t xml:space="preserve">Achieve 85% recognition as "Top Employer for Designers" in Manila's creative circles</w:t>
      </w:r>
    </w:p>
    <w:p>
      <w:pPr>
        <w:numPr>
          <w:ilvl w:val="0"/>
          <w:numId w:val="1003"/>
        </w:numPr>
        <w:pStyle w:val="Compact"/>
      </w:pPr>
      <w:r>
        <w:rPr>
          <w:bCs/>
          <w:b/>
        </w:rPr>
        <w:t xml:space="preserve">Cost Efficiency:</w:t>
      </w:r>
      <w:r>
        <w:t xml:space="preserve"> </w:t>
      </w:r>
      <w:r>
        <w:t xml:space="preserve">Achieve $8.50 cost per application (below Manila industry average of $12.30)</w:t>
      </w:r>
    </w:p>
    <w:bookmarkEnd w:id="23"/>
    <w:bookmarkStart w:id="27" w:name="localized-marketing-strategies-tactics"/>
    <w:p>
      <w:pPr>
        <w:pStyle w:val="Heading2"/>
      </w:pPr>
      <w:r>
        <w:t xml:space="preserve">Localized Marketing Strategies &amp; Tactics</w:t>
      </w:r>
    </w:p>
    <w:p>
      <w:pPr>
        <w:pStyle w:val="FirstParagraph"/>
      </w:pPr>
      <w:r>
        <w:t xml:space="preserve">Rather than generic job postings, we implement culturally resonant initiatives specific to the Philippines Manila context:</w:t>
      </w:r>
    </w:p>
    <w:bookmarkStart w:id="24" w:name="community-driven-talent-acquisition"/>
    <w:p>
      <w:pPr>
        <w:pStyle w:val="Heading3"/>
      </w:pPr>
      <w:r>
        <w:t xml:space="preserve">1. Community-Driven Talent Acquisition</w:t>
      </w:r>
    </w:p>
    <w:p>
      <w:pPr>
        <w:numPr>
          <w:ilvl w:val="0"/>
          <w:numId w:val="1004"/>
        </w:numPr>
        <w:pStyle w:val="Compact"/>
      </w:pPr>
      <w:r>
        <w:rPr>
          <w:bCs/>
          <w:b/>
        </w:rPr>
        <w:t xml:space="preserve">Strategic Partnerships:</w:t>
      </w:r>
      <w:r>
        <w:t xml:space="preserve"> </w:t>
      </w:r>
      <w:r>
        <w:t xml:space="preserve">Co-host "Design Innovation Workshops" with leading Manila institutions (Ateneo de Manila Design Center, UP College of Fine Arts) offering exclusive industry insights and networking with our design leaders.</w:t>
      </w:r>
    </w:p>
    <w:p>
      <w:pPr>
        <w:numPr>
          <w:ilvl w:val="0"/>
          <w:numId w:val="1004"/>
        </w:numPr>
        <w:pStyle w:val="Compact"/>
      </w:pPr>
      <w:r>
        <w:rPr>
          <w:bCs/>
          <w:b/>
        </w:rPr>
        <w:t xml:space="preserve">UXPH Ambassador Program:</w:t>
      </w:r>
      <w:r>
        <w:t xml:space="preserve"> </w:t>
      </w:r>
      <w:r>
        <w:t xml:space="preserve">Recruit 5 influential local designers as brand advocates to share authentic stories via Instagram Reels (using #ManilaDesignHeroes), targeting Manila's 23,000+ UXPH followers.</w:t>
      </w:r>
    </w:p>
    <w:bookmarkEnd w:id="24"/>
    <w:bookmarkStart w:id="25" w:name="hyper-localized-digital-campaigns"/>
    <w:p>
      <w:pPr>
        <w:pStyle w:val="Heading3"/>
      </w:pPr>
      <w:r>
        <w:t xml:space="preserve">2. Hyper-Localized Digital Campaigns</w:t>
      </w:r>
    </w:p>
    <w:p>
      <w:pPr>
        <w:numPr>
          <w:ilvl w:val="0"/>
          <w:numId w:val="1005"/>
        </w:numPr>
        <w:pStyle w:val="Compact"/>
      </w:pPr>
      <w:r>
        <w:rPr>
          <w:bCs/>
          <w:b/>
        </w:rPr>
        <w:t xml:space="preserve">TikTok/Instagram Ads:</w:t>
      </w:r>
      <w:r>
        <w:t xml:space="preserve"> </w:t>
      </w:r>
      <w:r>
        <w:t xml:space="preserve">Geo-targeted ads in Metro Manila featuring local scenarios (e.g., "Designing for OFWs" campaign showing how our products impact overseas Filipino workers) with Filipino-language captions.</w:t>
      </w:r>
    </w:p>
    <w:p>
      <w:pPr>
        <w:numPr>
          <w:ilvl w:val="0"/>
          <w:numId w:val="1005"/>
        </w:numPr>
        <w:pStyle w:val="Compact"/>
      </w:pPr>
      <w:r>
        <w:rPr>
          <w:bCs/>
          <w:b/>
        </w:rPr>
        <w:t xml:space="preserve">LinkedIn Campaign:</w:t>
      </w:r>
      <w:r>
        <w:t xml:space="preserve"> </w:t>
      </w:r>
      <w:r>
        <w:t xml:space="preserve">Sponsored content highlighting our Manila office's "Puso (Heart) Project" – monthly community design sprints for local schools, addressing Manila's education gap.</w:t>
      </w:r>
    </w:p>
    <w:bookmarkEnd w:id="25"/>
    <w:bookmarkStart w:id="26" w:name="X7a9bae836c9a01459cae6d26ed600a1c5e037ec"/>
    <w:p>
      <w:pPr>
        <w:pStyle w:val="Heading3"/>
      </w:pPr>
      <w:r>
        <w:t xml:space="preserve">3. Employer Branding Through Cultural Alignment</w:t>
      </w:r>
    </w:p>
    <w:p>
      <w:pPr>
        <w:pStyle w:val="FirstParagraph"/>
      </w:pPr>
      <w:r>
        <w:t xml:space="preserve">We move beyond standard benefits to showcase our understanding of Filipino workplace values:</w:t>
      </w:r>
    </w:p>
    <w:p>
      <w:pPr>
        <w:numPr>
          <w:ilvl w:val="0"/>
          <w:numId w:val="1006"/>
        </w:numPr>
        <w:pStyle w:val="Compact"/>
      </w:pPr>
      <w:r>
        <w:t xml:space="preserve">Emphasize "Bayanihan" (community spirit) through team volunteer days at Manila community centers</w:t>
      </w:r>
    </w:p>
    <w:p>
      <w:pPr>
        <w:numPr>
          <w:ilvl w:val="0"/>
          <w:numId w:val="1006"/>
        </w:numPr>
        <w:pStyle w:val="Compact"/>
      </w:pPr>
      <w:r>
        <w:t xml:space="preserve">Feature Manila-based designers in "Day in the Life" videos showing flexible hours accommodating local traditions (e.g., family gatherings, fiestas)</w:t>
      </w:r>
    </w:p>
    <w:p>
      <w:pPr>
        <w:numPr>
          <w:ilvl w:val="0"/>
          <w:numId w:val="1006"/>
        </w:numPr>
        <w:pStyle w:val="Compact"/>
      </w:pPr>
      <w:r>
        <w:t xml:space="preserve">Offer "Pera Mo" scholarship fund for candidates pursuing UX certifications via Philippine Design Institute</w:t>
      </w:r>
    </w:p>
    <w:bookmarkEnd w:id="26"/>
    <w:bookmarkEnd w:id="27"/>
    <w:bookmarkStart w:id="28" w:name="X135323ebf2cc0274056aeaf24285ce0ca116434"/>
    <w:p>
      <w:pPr>
        <w:pStyle w:val="Heading2"/>
      </w:pPr>
      <w:r>
        <w:t xml:space="preserve">Budget Allocation: Manila-Focused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(PHP)</w:t>
            </w:r>
          </w:p>
        </w:tc>
        <w:tc>
          <w:tcPr/>
          <w:p>
            <w:pPr>
              <w:pStyle w:val="Compact"/>
              <w:jc w:val="left"/>
            </w:pPr>
            <w:r>
              <w:t xml:space="preserve">% of Total Budget</w:t>
            </w:r>
          </w:p>
        </w:tc>
      </w:tr>
      <w:tr>
        <w:tc>
          <w:tcPr/>
          <w:p>
            <w:pPr>
              <w:pStyle w:val="Compact"/>
              <w:jc w:val="left"/>
            </w:pPr>
            <w:r>
              <w:t xml:space="preserve">Community Workshops &amp; Events</w:t>
            </w:r>
          </w:p>
        </w:tc>
        <w:tc>
          <w:tcPr/>
          <w:p>
            <w:pPr>
              <w:pStyle w:val="Compact"/>
              <w:jc w:val="left"/>
            </w:pPr>
            <w:r>
              <w:t xml:space="preserve">245,000</w:t>
            </w:r>
          </w:p>
        </w:tc>
        <w:tc>
          <w:tcPr/>
          <w:p>
            <w:pPr>
              <w:pStyle w:val="Compact"/>
              <w:jc w:val="left"/>
            </w:pPr>
            <w:r>
              <w:t xml:space="preserve">38%</w:t>
            </w:r>
          </w:p>
        </w:tc>
      </w:tr>
      <w:tr>
        <w:tc>
          <w:tcPr/>
          <w:p>
            <w:pPr>
              <w:pStyle w:val="Compact"/>
              <w:jc w:val="left"/>
            </w:pPr>
            <w:r>
              <w:t xml:space="preserve">Social Media Campaigns (FB/IG/TikTok)</w:t>
            </w:r>
          </w:p>
        </w:tc>
        <w:tc>
          <w:tcPr/>
          <w:p>
            <w:pPr>
              <w:pStyle w:val="Compact"/>
              <w:jc w:val="left"/>
            </w:pPr>
            <w:r>
              <w:t xml:space="preserve">162,500</w:t>
            </w:r>
          </w:p>
        </w:tc>
        <w:tc>
          <w:tcPr/>
          <w:p>
            <w:pPr>
              <w:pStyle w:val="Compact"/>
              <w:jc w:val="left"/>
            </w:pPr>
            <w:r>
              <w:t xml:space="preserve">25%</w:t>
            </w:r>
          </w:p>
        </w:tc>
      </w:tr>
      <w:tr>
        <w:tc>
          <w:tcPr/>
          <w:p>
            <w:pPr>
              <w:pStyle w:val="Compact"/>
              <w:jc w:val="left"/>
            </w:pPr>
            <w:r>
              <w:t xml:space="preserve">Content Production (Videos, Case Studies)</w:t>
            </w:r>
          </w:p>
        </w:tc>
        <w:tc>
          <w:tcPr/>
          <w:p>
            <w:pPr>
              <w:pStyle w:val="Compact"/>
              <w:jc w:val="left"/>
            </w:pPr>
            <w:r>
              <w:t xml:space="preserve">128,750</w:t>
            </w:r>
          </w:p>
        </w:tc>
        <w:tc>
          <w:tcPr/>
          <w:p>
            <w:pPr>
              <w:pStyle w:val="Compact"/>
              <w:jc w:val="left"/>
            </w:pPr>
            <w:r>
              <w:t xml:space="preserve">20%</w:t>
            </w:r>
          </w:p>
        </w:tc>
      </w:tr>
      <w:tr>
        <w:tc>
          <w:tcPr/>
          <w:p>
            <w:pPr>
              <w:pStyle w:val="Compact"/>
              <w:jc w:val="left"/>
            </w:pPr>
            <w:r>
              <w:t xml:space="preserve">Talent Ambassador Program</w:t>
            </w:r>
          </w:p>
        </w:tc>
        <w:tc>
          <w:tcPr/>
          <w:p>
            <w:pPr>
              <w:pStyle w:val="Compact"/>
              <w:jc w:val="left"/>
            </w:pPr>
            <w:r>
              <w:t xml:space="preserve">85,000</w:t>
            </w:r>
          </w:p>
        </w:tc>
        <w:tc>
          <w:tcPr/>
          <w:p>
            <w:pPr>
              <w:pStyle w:val="Compact"/>
              <w:jc w:val="left"/>
            </w:pPr>
            <w:r>
              <w:t xml:space="preserve">13%</w:t>
            </w:r>
          </w:p>
        </w:tc>
      </w:tr>
      <w:tr>
        <w:tc>
          <w:tcPr/>
          <w:p>
            <w:pPr>
              <w:pStyle w:val="Compact"/>
              <w:jc w:val="left"/>
            </w:pPr>
            <w:r>
              <w:rPr>
                <w:bCs/>
                <w:b/>
              </w:rPr>
              <w:t xml:space="preserve">Total Budget (PHP)</w:t>
            </w:r>
          </w:p>
        </w:tc>
        <w:tc>
          <w:tcPr/>
          <w:p>
            <w:pPr>
              <w:pStyle w:val="Compact"/>
              <w:jc w:val="left"/>
            </w:pPr>
            <w:r>
              <w:rPr>
                <w:bCs/>
                <w:b/>
              </w:rPr>
              <w:t xml:space="preserve">621,250</w:t>
            </w:r>
          </w:p>
        </w:tc>
        <w:tc>
          <w:tcPr/>
          <w:p>
            <w:pPr>
              <w:pStyle w:val="Compact"/>
              <w:jc w:val="left"/>
            </w:pPr>
            <w:r>
              <w:rPr>
                <w:bCs/>
                <w:b/>
              </w:rPr>
              <w:t xml:space="preserve">100%</w:t>
            </w:r>
          </w:p>
        </w:tc>
      </w:tr>
    </w:tbl>
    <w:bookmarkEnd w:id="28"/>
    <w:bookmarkStart w:id="29" w:name="implementation-timeline"/>
    <w:p>
      <w:pPr>
        <w:pStyle w:val="Heading2"/>
      </w:pPr>
      <w:r>
        <w:t xml:space="preserve">Implementation Timeline</w:t>
      </w:r>
    </w:p>
    <w:p>
      <w:pPr>
        <w:pStyle w:val="FirstParagraph"/>
      </w:pPr>
      <w:r>
        <w:t xml:space="preserve">All initiatives are phased to align with Manila's cultural calendar:</w:t>
      </w:r>
    </w:p>
    <w:p>
      <w:pPr>
        <w:numPr>
          <w:ilvl w:val="0"/>
          <w:numId w:val="1007"/>
        </w:numPr>
        <w:pStyle w:val="Compact"/>
      </w:pPr>
      <w:r>
        <w:rPr>
          <w:bCs/>
          <w:b/>
        </w:rPr>
        <w:t xml:space="preserve">Weeks 1-3:</w:t>
      </w:r>
      <w:r>
        <w:t xml:space="preserve"> </w:t>
      </w:r>
      <w:r>
        <w:t xml:space="preserve">Launch community partnerships with design schools; develop Filipino-language campaign assets</w:t>
      </w:r>
    </w:p>
    <w:p>
      <w:pPr>
        <w:numPr>
          <w:ilvl w:val="0"/>
          <w:numId w:val="1007"/>
        </w:numPr>
        <w:pStyle w:val="Compact"/>
      </w:pPr>
      <w:r>
        <w:rPr>
          <w:bCs/>
          <w:b/>
        </w:rPr>
        <w:t xml:space="preserve">Weeks 4-6:</w:t>
      </w:r>
      <w:r>
        <w:t xml:space="preserve"> </w:t>
      </w:r>
      <w:r>
        <w:t xml:space="preserve">Host first Manila Design Innovation Workshop (co-branded with UXPH); deploy social ads targeting "UX Designer" keywords on local platforms</w:t>
      </w:r>
    </w:p>
    <w:p>
      <w:pPr>
        <w:numPr>
          <w:ilvl w:val="0"/>
          <w:numId w:val="1007"/>
        </w:numPr>
        <w:pStyle w:val="Compact"/>
      </w:pPr>
      <w:r>
        <w:rPr>
          <w:bCs/>
          <w:b/>
        </w:rPr>
        <w:t xml:space="preserve">Weeks 7-12:</w:t>
      </w:r>
      <w:r>
        <w:t xml:space="preserve"> </w:t>
      </w:r>
      <w:r>
        <w:t xml:space="preserve">Launch talent ambassador program; execute Puso Project community sprints; analyze application data for campaign optimization</w:t>
      </w:r>
    </w:p>
    <w:bookmarkEnd w:id="29"/>
    <w:bookmarkStart w:id="30" w:name="evaluation-metrics-kpis"/>
    <w:p>
      <w:pPr>
        <w:pStyle w:val="Heading2"/>
      </w:pPr>
      <w:r>
        <w:t xml:space="preserve">Evaluation Metrics &amp; KPIs</w:t>
      </w:r>
    </w:p>
    <w:p>
      <w:pPr>
        <w:pStyle w:val="FirstParagraph"/>
      </w:pPr>
      <w:r>
        <w:t xml:space="preserve">We measure success through both quantitative and culturally relevant qualitative metrics:</w:t>
      </w:r>
    </w:p>
    <w:p>
      <w:pPr>
        <w:numPr>
          <w:ilvl w:val="0"/>
          <w:numId w:val="1008"/>
        </w:numPr>
        <w:pStyle w:val="Compact"/>
      </w:pPr>
      <w:r>
        <w:rPr>
          <w:bCs/>
          <w:b/>
        </w:rPr>
        <w:t xml:space="preserve">Application Quality Score:</w:t>
      </w:r>
      <w:r>
        <w:t xml:space="preserve"> </w:t>
      </w:r>
      <w:r>
        <w:t xml:space="preserve">Minimum 80% of applicants meet Manila-specific skill requirements (e.g., local market experience)</w:t>
      </w:r>
    </w:p>
    <w:p>
      <w:pPr>
        <w:numPr>
          <w:ilvl w:val="0"/>
          <w:numId w:val="1008"/>
        </w:numPr>
        <w:pStyle w:val="Compact"/>
      </w:pPr>
      <w:r>
        <w:rPr>
          <w:bCs/>
          <w:b/>
        </w:rPr>
        <w:t xml:space="preserve">Community Engagement Rate:</w:t>
      </w:r>
      <w:r>
        <w:t xml:space="preserve"> </w:t>
      </w:r>
      <w:r>
        <w:t xml:space="preserve">Target 45%+ engagement rate on Manila-focused social content vs. industry average of 28%</w:t>
      </w:r>
    </w:p>
    <w:p>
      <w:pPr>
        <w:numPr>
          <w:ilvl w:val="0"/>
          <w:numId w:val="1008"/>
        </w:numPr>
        <w:pStyle w:val="Compact"/>
      </w:pPr>
      <w:r>
        <w:rPr>
          <w:bCs/>
          <w:b/>
        </w:rPr>
        <w:t xml:space="preserve">Talent Advocacy Impact:</w:t>
      </w:r>
      <w:r>
        <w:t xml:space="preserve"> </w:t>
      </w:r>
      <w:r>
        <w:t xml:space="preserve">30% of hires referred through our Manila design community network</w:t>
      </w:r>
    </w:p>
    <w:p>
      <w:pPr>
        <w:numPr>
          <w:ilvl w:val="0"/>
          <w:numId w:val="1008"/>
        </w:numPr>
        <w:pStyle w:val="Compact"/>
      </w:pPr>
      <w:r>
        <w:rPr>
          <w:bCs/>
          <w:b/>
        </w:rPr>
        <w:t xml:space="preserve">Employer Brand Lift:</w:t>
      </w:r>
      <w:r>
        <w:t xml:space="preserve"> </w:t>
      </w:r>
      <w:r>
        <w:t xml:space="preserve">Increase in "Top Employer for Designers" recognition (measured via quarterly Manila tech surveys)</w:t>
      </w:r>
    </w:p>
    <w:bookmarkEnd w:id="30"/>
    <w:bookmarkStart w:id="31" w:name="conclusion-why-this-plan-wins-in-manila"/>
    <w:p>
      <w:pPr>
        <w:pStyle w:val="Heading2"/>
      </w:pPr>
      <w:r>
        <w:t xml:space="preserve">Conclusion: Why This Plan Wins in Manila</w:t>
      </w:r>
    </w:p>
    <w:p>
      <w:pPr>
        <w:pStyle w:val="FirstParagraph"/>
      </w:pPr>
      <w:r>
        <w:t xml:space="preserve">This Marketing Plan transcends generic recruitment tactics by embedding itself within the fabric of Manila's design community. By addressing cultural priorities—community impact, flexible work integration, and local professional growth—we position our UX UI Designer role not as a job listing, but as a career catalyst within the Philippines' digital transformation narrative. Our approach acknowledges that Manila's talent isn't merely seeking employment; they're seeking purpose in their craft within their own community. With 73% of Philippine design professionals stating they prioritize employer alignment with local values (Gallup PH), this culturally attuned strategy delivers measurable competitive advantage in the bustling Manila talent market, ensuring we attract designers who thrive and contribute meaningfully to our brand's success in the Philippines.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Recruitment in Manila, Philippines</dc:title>
  <dc:creator/>
  <dc:language>en</dc:language>
  <cp:keywords/>
  <dcterms:created xsi:type="dcterms:W3CDTF">2026-07-25T07:57:44Z</dcterms:created>
  <dcterms:modified xsi:type="dcterms:W3CDTF">2026-07-25T07:57:44Z</dcterms:modified>
</cp:coreProperties>
</file>

<file path=docProps/custom.xml><?xml version="1.0" encoding="utf-8"?>
<Properties xmlns="http://schemas.openxmlformats.org/officeDocument/2006/custom-properties" xmlns:vt="http://schemas.openxmlformats.org/officeDocument/2006/docPropsVTypes"/>
</file>