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3" w:name="X6e575126a9b6e48ded6cca8ce6e20b293c3d918"/>
    <w:p>
      <w:pPr>
        <w:pStyle w:val="Heading1"/>
      </w:pPr>
      <w:r>
        <w:t xml:space="preserve">Comprehensive Marketing Plan for Premium UX UI Designer Services in Singapore Singapore</w:t>
      </w:r>
    </w:p>
    <w:bookmarkStart w:id="20" w:name="executive-summary"/>
    <w:p>
      <w:pPr>
        <w:pStyle w:val="Heading2"/>
      </w:pPr>
      <w:r>
        <w:t xml:space="preserve">Executive Summary</w:t>
      </w:r>
    </w:p>
    <w:p>
      <w:pPr>
        <w:pStyle w:val="FirstParagraph"/>
      </w:pPr>
      <w:r>
        <w:t xml:space="preserve">This Marketing Plan outlines a targeted strategy to establish and grow our premium UX UI Designer services within the competitive digital landscape of Singapore. As businesses across Singapore prioritize user-centric digital experiences, our specialized approach positions us as the leading partner for companies seeking expert UX UI Designers. This plan details market analysis, unique value propositions, and execution tactics specifically calibrated for Singapore's dynamic economy.</w:t>
      </w:r>
    </w:p>
    <w:bookmarkEnd w:id="20"/>
    <w:bookmarkStart w:id="21" w:name="Xd2e1ee8c4f8de3c20345fc553c5d65134df25c7"/>
    <w:p>
      <w:pPr>
        <w:pStyle w:val="Heading2"/>
      </w:pPr>
      <w:r>
        <w:t xml:space="preserve">Market Analysis: The Singapore Digital Imperative</w:t>
      </w:r>
    </w:p>
    <w:p>
      <w:pPr>
        <w:pStyle w:val="FirstParagraph"/>
      </w:pPr>
      <w:r>
        <w:t xml:space="preserve">Singapore's digital transformation accelerates at unprecedented speed, with 97% of businesses investing in digital strategies (Singapore Ministry of Digital Development, 2023). The demand for expert UX UI Designers has surged by 45% YoY as companies recognize that intuitive interfaces directly impact customer retention and revenue. In this high-stakes market, our Marketing Plan focuses on Singapore's unique characteristics:</w:t>
      </w:r>
    </w:p>
    <w:p>
      <w:pPr>
        <w:numPr>
          <w:ilvl w:val="0"/>
          <w:numId w:val="1001"/>
        </w:numPr>
        <w:pStyle w:val="Compact"/>
      </w:pPr>
      <w:r>
        <w:rPr>
          <w:bCs/>
          <w:b/>
        </w:rPr>
        <w:t xml:space="preserve">Regulatory Environment:</w:t>
      </w:r>
      <w:r>
        <w:t xml:space="preserve"> </w:t>
      </w:r>
      <w:r>
        <w:t xml:space="preserve">Compliance with Singapore's PDPA (Personal Data Protection Act) is non-negotiable for all digital products.</w:t>
      </w:r>
    </w:p>
    <w:p>
      <w:pPr>
        <w:numPr>
          <w:ilvl w:val="0"/>
          <w:numId w:val="1001"/>
        </w:numPr>
        <w:pStyle w:val="Compact"/>
      </w:pPr>
      <w:r>
        <w:rPr>
          <w:bCs/>
          <w:b/>
        </w:rPr>
        <w:t xml:space="preserve">Cultural Nuances:</w:t>
      </w:r>
      <w:r>
        <w:t xml:space="preserve"> </w:t>
      </w:r>
      <w:r>
        <w:t xml:space="preserve">Understanding multilingual user behavior (English, Mandarin, Malay, Tamil) requires localized UX strategies.</w:t>
      </w:r>
    </w:p>
    <w:p>
      <w:pPr>
        <w:numPr>
          <w:ilvl w:val="0"/>
          <w:numId w:val="1001"/>
        </w:numPr>
        <w:pStyle w:val="Compact"/>
      </w:pPr>
      <w:r>
        <w:rPr>
          <w:bCs/>
          <w:b/>
        </w:rPr>
        <w:t xml:space="preserve">Competitive Edge:</w:t>
      </w:r>
      <w:r>
        <w:t xml:space="preserve"> </w:t>
      </w:r>
      <w:r>
        <w:t xml:space="preserve">Singapore's position as ASEAN's tech hub attracts global players needing local expertise.</w:t>
      </w:r>
    </w:p>
    <w:bookmarkEnd w:id="21"/>
    <w:bookmarkStart w:id="22" w:name="target-audience-in-singapore-singapore"/>
    <w:p>
      <w:pPr>
        <w:pStyle w:val="Heading2"/>
      </w:pPr>
      <w:r>
        <w:t xml:space="preserve">Target Audience in Singapore Singapore</w:t>
      </w:r>
    </w:p>
    <w:p>
      <w:pPr>
        <w:pStyle w:val="FirstParagraph"/>
      </w:pPr>
      <w:r>
        <w:t xml:space="preserve">We focus on three high-value segments within the Singapore market:</w:t>
      </w:r>
    </w:p>
    <w:p>
      <w:pPr>
        <w:numPr>
          <w:ilvl w:val="0"/>
          <w:numId w:val="1002"/>
        </w:numPr>
        <w:pStyle w:val="Compact"/>
      </w:pPr>
      <w:r>
        <w:rPr>
          <w:bCs/>
          <w:b/>
        </w:rPr>
        <w:t xml:space="preserve">SMEs (50-500 employees):</w:t>
      </w:r>
      <w:r>
        <w:t xml:space="preserve"> </w:t>
      </w:r>
      <w:r>
        <w:t xml:space="preserve">68% of Singapore SMEs plan to enhance digital experiences by 2024. They need cost-effective, scalable UX UI Designer services without enterprise overhead.</w:t>
      </w:r>
    </w:p>
    <w:p>
      <w:pPr>
        <w:numPr>
          <w:ilvl w:val="0"/>
          <w:numId w:val="1002"/>
        </w:numPr>
        <w:pStyle w:val="Compact"/>
      </w:pPr>
      <w:r>
        <w:rPr>
          <w:bCs/>
          <w:b/>
        </w:rPr>
        <w:t xml:space="preserve">Fintech &amp; PropTech Innovators:</w:t>
      </w:r>
      <w:r>
        <w:t xml:space="preserve"> </w:t>
      </w:r>
      <w:r>
        <w:t xml:space="preserve">Fast-growing sectors requiring compliance-aware UX solutions for mobile-first users (e.g., SingPass integration).</w:t>
      </w:r>
    </w:p>
    <w:p>
      <w:pPr>
        <w:numPr>
          <w:ilvl w:val="0"/>
          <w:numId w:val="1002"/>
        </w:numPr>
        <w:pStyle w:val="Compact"/>
      </w:pPr>
      <w:r>
        <w:rPr>
          <w:bCs/>
          <w:b/>
        </w:rPr>
        <w:t xml:space="preserve">Multinational Corporations (MNCs) in Singapore:</w:t>
      </w:r>
      <w:r>
        <w:t xml:space="preserve"> </w:t>
      </w:r>
      <w:r>
        <w:t xml:space="preserve">Global brands expanding ASEAN operations needing localized UX UI Designer teams with Singapore market insights.</w:t>
      </w:r>
    </w:p>
    <w:bookmarkEnd w:id="22"/>
    <w:bookmarkStart w:id="23" w:name="X972563972bbbcf127bbbea56bf4e455c978d332"/>
    <w:p>
      <w:pPr>
        <w:pStyle w:val="Heading2"/>
      </w:pPr>
      <w:r>
        <w:t xml:space="preserve">Unique Value Proposition: Beyond Standard UX UI Design</w:t>
      </w:r>
    </w:p>
    <w:p>
      <w:pPr>
        <w:pStyle w:val="FirstParagraph"/>
      </w:pPr>
      <w:r>
        <w:t xml:space="preserve">We differentiate through a Singapore-specific value framework:</w:t>
      </w:r>
    </w:p>
    <w:p>
      <w:pPr>
        <w:numPr>
          <w:ilvl w:val="0"/>
          <w:numId w:val="1003"/>
        </w:numPr>
        <w:pStyle w:val="Compact"/>
      </w:pPr>
      <w:r>
        <w:rPr>
          <w:bCs/>
          <w:b/>
        </w:rPr>
        <w:t xml:space="preserve">Hyper-Localized User Research:</w:t>
      </w:r>
      <w:r>
        <w:t xml:space="preserve"> </w:t>
      </w:r>
      <w:r>
        <w:t xml:space="preserve">Our UX UI Designer team conducts ethnographic studies in Singapore contexts (e.g., hawker center app behavior, public transport navigation).</w:t>
      </w:r>
    </w:p>
    <w:p>
      <w:pPr>
        <w:numPr>
          <w:ilvl w:val="0"/>
          <w:numId w:val="1003"/>
        </w:numPr>
        <w:pStyle w:val="Compact"/>
      </w:pPr>
      <w:r>
        <w:rPr>
          <w:bCs/>
          <w:b/>
        </w:rPr>
        <w:t xml:space="preserve">Singapore Compliance Guarantee:</w:t>
      </w:r>
      <w:r>
        <w:t xml:space="preserve"> </w:t>
      </w:r>
      <w:r>
        <w:t xml:space="preserve">All deliverables include built-in PDPA adherence and Singpass-ready authentication flows.</w:t>
      </w:r>
    </w:p>
    <w:p>
      <w:pPr>
        <w:numPr>
          <w:ilvl w:val="0"/>
          <w:numId w:val="1003"/>
        </w:numPr>
        <w:pStyle w:val="Compact"/>
      </w:pPr>
      <w:r>
        <w:rPr>
          <w:bCs/>
          <w:b/>
        </w:rPr>
        <w:t xml:space="preserve">ASEAN Scalability:</w:t>
      </w:r>
      <w:r>
        <w:t xml:space="preserve"> </w:t>
      </w:r>
      <w:r>
        <w:t xml:space="preserve">Solutions designed with expansion to Malaysia, Thailand, and Indonesia in mind – critical for Singapore-based firms targeting regional growth.</w:t>
      </w:r>
    </w:p>
    <w:p>
      <w:pPr>
        <w:pStyle w:val="FirstParagraph"/>
      </w:pPr>
      <w:r>
        <w:t xml:space="preserve">This positions us as the only UX UI Designer service provider that merges global best practices with Singapore's regulatory and cultural ecosystem.</w:t>
      </w:r>
    </w:p>
    <w:bookmarkEnd w:id="23"/>
    <w:bookmarkStart w:id="28" w:name="marketing-strategies-tactics"/>
    <w:p>
      <w:pPr>
        <w:pStyle w:val="Heading2"/>
      </w:pPr>
      <w:r>
        <w:t xml:space="preserve">Marketing Strategies &amp; Tactics</w:t>
      </w:r>
    </w:p>
    <w:bookmarkStart w:id="24" w:name="X7d5781b02904e8bb495979effc11118cb3ce761"/>
    <w:p>
      <w:pPr>
        <w:pStyle w:val="Heading3"/>
      </w:pPr>
      <w:r>
        <w:t xml:space="preserve">1. Digital Lead Generation (Singapore-Focused)</w:t>
      </w:r>
    </w:p>
    <w:p>
      <w:pPr>
        <w:numPr>
          <w:ilvl w:val="0"/>
          <w:numId w:val="1004"/>
        </w:numPr>
        <w:pStyle w:val="Compact"/>
      </w:pPr>
      <w:r>
        <w:rPr>
          <w:bCs/>
          <w:b/>
        </w:rPr>
        <w:t xml:space="preserve">SEO Optimization:</w:t>
      </w:r>
      <w:r>
        <w:t xml:space="preserve"> </w:t>
      </w:r>
      <w:r>
        <w:t xml:space="preserve">Target keywords like "UX UI Designer Singapore," "Fintech UX Agency Singapore," and "Compliance-Centric UI Design." Localized landing pages for each service segment.</w:t>
      </w:r>
    </w:p>
    <w:p>
      <w:pPr>
        <w:numPr>
          <w:ilvl w:val="0"/>
          <w:numId w:val="1004"/>
        </w:numPr>
        <w:pStyle w:val="Compact"/>
      </w:pPr>
      <w:r>
        <w:rPr>
          <w:bCs/>
          <w:b/>
        </w:rPr>
        <w:t xml:space="preserve">LinkedIn Campaigns:</w:t>
      </w:r>
      <w:r>
        <w:t xml:space="preserve"> </w:t>
      </w:r>
      <w:r>
        <w:t xml:space="preserve">Geo-targeted ads to CTOs, Product Managers at Singtel, DBS Bank, Grab, and 50+ Singapore tech startups in our database.</w:t>
      </w:r>
    </w:p>
    <w:p>
      <w:pPr>
        <w:numPr>
          <w:ilvl w:val="0"/>
          <w:numId w:val="1004"/>
        </w:numPr>
        <w:pStyle w:val="Compact"/>
      </w:pPr>
      <w:r>
        <w:rPr>
          <w:bCs/>
          <w:b/>
        </w:rPr>
        <w:t xml:space="preserve">Google Ads:</w:t>
      </w:r>
      <w:r>
        <w:t xml:space="preserve"> </w:t>
      </w:r>
      <w:r>
        <w:t xml:space="preserve">"UX UI Designer Singapore" keyword campaigns with location extensions for immediate local visibility.</w:t>
      </w:r>
    </w:p>
    <w:bookmarkEnd w:id="24"/>
    <w:bookmarkStart w:id="25" w:name="strategic-partnerships-in-singapore"/>
    <w:p>
      <w:pPr>
        <w:pStyle w:val="Heading3"/>
      </w:pPr>
      <w:r>
        <w:t xml:space="preserve">2. Strategic Partnerships in Singapore</w:t>
      </w:r>
    </w:p>
    <w:p>
      <w:pPr>
        <w:numPr>
          <w:ilvl w:val="0"/>
          <w:numId w:val="1005"/>
        </w:numPr>
        <w:pStyle w:val="Compact"/>
      </w:pPr>
      <w:r>
        <w:rPr>
          <w:bCs/>
          <w:b/>
        </w:rPr>
        <w:t xml:space="preserve">Certified Training Alliances:</w:t>
      </w:r>
      <w:r>
        <w:t xml:space="preserve"> </w:t>
      </w:r>
      <w:r>
        <w:t xml:space="preserve">Partner with NUS, SUTD, and SkillsFuture to co-host "Singapore UX Trends" workshops – positioning our team as industry thought leaders.</w:t>
      </w:r>
    </w:p>
    <w:p>
      <w:pPr>
        <w:numPr>
          <w:ilvl w:val="0"/>
          <w:numId w:val="1005"/>
        </w:numPr>
        <w:pStyle w:val="Compact"/>
      </w:pPr>
      <w:r>
        <w:rPr>
          <w:bCs/>
          <w:b/>
        </w:rPr>
        <w:t xml:space="preserve">Agency Ecosystem:</w:t>
      </w:r>
      <w:r>
        <w:t xml:space="preserve"> </w:t>
      </w:r>
      <w:r>
        <w:t xml:space="preserve">Formal partnerships with Singapore web development firms (e.g., 360i Asia, TPG) for referral commissions on integrated solutions.</w:t>
      </w:r>
    </w:p>
    <w:p>
      <w:pPr>
        <w:numPr>
          <w:ilvl w:val="0"/>
          <w:numId w:val="1005"/>
        </w:numPr>
        <w:pStyle w:val="Compact"/>
      </w:pPr>
      <w:r>
        <w:rPr>
          <w:bCs/>
          <w:b/>
        </w:rPr>
        <w:t xml:space="preserve">Multinational Integration:</w:t>
      </w:r>
      <w:r>
        <w:t xml:space="preserve"> </w:t>
      </w:r>
      <w:r>
        <w:t xml:space="preserve">Collaborate with Deloitte Singapore and PwC ASEAN to embed our UX UI Designer services into their client offerings.</w:t>
      </w:r>
    </w:p>
    <w:bookmarkEnd w:id="25"/>
    <w:bookmarkStart w:id="26" w:name="content-marketing-for-singapore-context"/>
    <w:p>
      <w:pPr>
        <w:pStyle w:val="Heading3"/>
      </w:pPr>
      <w:r>
        <w:t xml:space="preserve">3. Content Marketing for Singapore Context</w:t>
      </w:r>
    </w:p>
    <w:p>
      <w:pPr>
        <w:pStyle w:val="FirstParagraph"/>
      </w:pPr>
      <w:r>
        <w:t xml:space="preserve">Develop region-specific thought leadership:</w:t>
      </w:r>
    </w:p>
    <w:p>
      <w:pPr>
        <w:numPr>
          <w:ilvl w:val="0"/>
          <w:numId w:val="1006"/>
        </w:numPr>
        <w:pStyle w:val="Compact"/>
      </w:pPr>
      <w:r>
        <w:rPr>
          <w:iCs/>
          <w:i/>
        </w:rPr>
        <w:t xml:space="preserve">"The 2024 Singapore Digital User Experience Report"</w:t>
      </w:r>
      <w:r>
        <w:t xml:space="preserve">: Free whitepaper analyzing local app usage data (e.g., 78% of Singapores use mobile banking vs. desktop).</w:t>
      </w:r>
    </w:p>
    <w:p>
      <w:pPr>
        <w:numPr>
          <w:ilvl w:val="0"/>
          <w:numId w:val="1006"/>
        </w:numPr>
        <w:pStyle w:val="Compact"/>
      </w:pPr>
      <w:r>
        <w:t xml:space="preserve">Webinars: "Designing for Singapore's Multilingual Users" featuring our UX UI Designer team with real case studies from Singaporean apps.</w:t>
      </w:r>
    </w:p>
    <w:p>
      <w:pPr>
        <w:numPr>
          <w:ilvl w:val="0"/>
          <w:numId w:val="1006"/>
        </w:numPr>
        <w:pStyle w:val="Compact"/>
      </w:pPr>
      <w:r>
        <w:t xml:space="preserve">Local Media Features: Pitch stories to The Business Times, Tech in Asia about Singapore-specific UX challenges (e.g., aging population interface needs).</w:t>
      </w:r>
    </w:p>
    <w:bookmarkEnd w:id="26"/>
    <w:bookmarkStart w:id="27" w:name="community-engagement-in-singapore"/>
    <w:p>
      <w:pPr>
        <w:pStyle w:val="Heading3"/>
      </w:pPr>
      <w:r>
        <w:t xml:space="preserve">4. Community Engagement in Singapore</w:t>
      </w:r>
    </w:p>
    <w:p>
      <w:pPr>
        <w:pStyle w:val="FirstParagraph"/>
      </w:pPr>
      <w:r>
        <w:t xml:space="preserve">Build organic trust through:</w:t>
      </w:r>
    </w:p>
    <w:p>
      <w:pPr>
        <w:numPr>
          <w:ilvl w:val="0"/>
          <w:numId w:val="1007"/>
        </w:numPr>
        <w:pStyle w:val="Compact"/>
      </w:pPr>
      <w:r>
        <w:t xml:space="preserve">Sponsoring SingaHack 2024 (Singapore's premier tech hackathon) with a UX track.</w:t>
      </w:r>
    </w:p>
    <w:p>
      <w:pPr>
        <w:numPr>
          <w:ilvl w:val="0"/>
          <w:numId w:val="1007"/>
        </w:numPr>
        <w:pStyle w:val="Compact"/>
      </w:pPr>
      <w:r>
        <w:t xml:space="preserve">Hosting "UX Coffee Chats" at The Hive, Singapore – monthly networking events for local design professionals.</w:t>
      </w:r>
    </w:p>
    <w:p>
      <w:pPr>
        <w:numPr>
          <w:ilvl w:val="0"/>
          <w:numId w:val="1007"/>
        </w:numPr>
        <w:pStyle w:val="Compact"/>
      </w:pPr>
      <w:r>
        <w:t xml:space="preserve">Contributing free UX audits for non-profits like Care Corner Singapore to demonstrate community commitment.</w:t>
      </w:r>
    </w:p>
    <w:bookmarkEnd w:id="27"/>
    <w:bookmarkEnd w:id="28"/>
    <w:bookmarkStart w:id="29" w:name="Xb5d74b6d9d1ccbf6c0ee82ced4d609f4f843cfa"/>
    <w:p>
      <w:pPr>
        <w:pStyle w:val="Heading2"/>
      </w:pPr>
      <w:r>
        <w:t xml:space="preserve">Budget Allocation: Optimized for Singapore Market</w:t>
      </w:r>
    </w:p>
    <w:p>
      <w:pPr>
        <w:pStyle w:val="FirstParagraph"/>
      </w:pPr>
      <w:r>
        <w:t xml:space="preserve">Total Year 1 Budget: SGD $350,000 (aligned with Singapore's enterprise marketing spend benchmarks):</w:t>
      </w:r>
    </w:p>
    <w:p>
      <w:pPr>
        <w:numPr>
          <w:ilvl w:val="0"/>
          <w:numId w:val="1008"/>
        </w:numPr>
        <w:pStyle w:val="Compact"/>
      </w:pPr>
      <w:r>
        <w:t xml:space="preserve">65% Digital Advertising &amp; SEO (Singapore-specific channels)</w:t>
      </w:r>
    </w:p>
    <w:p>
      <w:pPr>
        <w:numPr>
          <w:ilvl w:val="0"/>
          <w:numId w:val="1008"/>
        </w:numPr>
        <w:pStyle w:val="Compact"/>
      </w:pPr>
      <w:r>
        <w:t xml:space="preserve">20% Partnerships &amp; Events (Singapore-based networking)</w:t>
      </w:r>
    </w:p>
    <w:p>
      <w:pPr>
        <w:numPr>
          <w:ilvl w:val="0"/>
          <w:numId w:val="1008"/>
        </w:numPr>
        <w:pStyle w:val="Compact"/>
      </w:pPr>
      <w:r>
        <w:t xml:space="preserve">15% Content Development &amp; Localization</w:t>
      </w:r>
    </w:p>
    <w:bookmarkEnd w:id="29"/>
    <w:bookmarkStart w:id="30" w:name="kpis-for-singapore-market-success"/>
    <w:p>
      <w:pPr>
        <w:pStyle w:val="Heading2"/>
      </w:pPr>
      <w:r>
        <w:t xml:space="preserve">KPIs for Singapore Market Success</w:t>
      </w:r>
    </w:p>
    <w:p>
      <w:pPr>
        <w:pStyle w:val="FirstParagraph"/>
      </w:pPr>
      <w:r>
        <w:t xml:space="preserve">We measure progress against Singapore-specific targets: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Local Client Acquisition Rate</w:t>
      </w:r>
    </w:p>
    <w:p>
      <w:pPr>
        <w:pStyle w:val="BodyText"/>
      </w:pPr>
      <w:r>
        <w:t xml:space="preserve">40% of new clients from Singapore</w:t>
      </w:r>
    </w:p>
    <w:p>
      <w:pPr>
        <w:pStyle w:val="BodyText"/>
      </w:pPr>
      <w:r>
        <w:t xml:space="preserve">Campaign geo-tagging in CRM</w:t>
      </w:r>
    </w:p>
    <w:p>
      <w:pPr>
        <w:pStyle w:val="BodyText"/>
      </w:pPr>
      <w:r>
        <w:t xml:space="preserve">Singapore Lead-to-Client Conversion</w:t>
      </w:r>
    </w:p>
    <w:p>
      <w:pPr>
        <w:pStyle w:val="BodyText"/>
      </w:pPr>
      <w:r>
        <w:t xml:space="preserve">25%</w:t>
      </w:r>
    </w:p>
    <w:p>
      <w:pPr>
        <w:pStyle w:val="BodyText"/>
      </w:pPr>
      <w:r>
        <w:t xml:space="preserve">Track via HubSpot (Singapore IP-based leads)</w:t>
      </w:r>
    </w:p>
    <w:p>
      <w:pPr>
        <w:pStyle w:val="BodyText"/>
      </w:pPr>
      <w:r>
        <w:t xml:space="preserve">Brand Recognition in Singapore</w:t>
      </w:r>
    </w:p>
    <w:p>
      <w:pPr>
        <w:pStyle w:val="BodyText"/>
      </w:pPr>
      <w:r>
        <w:t xml:space="preserve">65% awareness among target SMEs</w:t>
      </w:r>
    </w:p>
    <w:p>
      <w:pPr>
        <w:pStyle w:val="BodyText"/>
      </w:pPr>
      <w:r>
        <w:t xml:space="preserve">Semi-annual brand tracker surveys (Singapore market only)</w:t>
      </w:r>
    </w:p>
    <w:p>
      <w:pPr>
        <w:pStyle w:val="BodyText"/>
      </w:pPr>
      <w:r>
        <w:t xml:space="preserve">Referral Rate from Partners</w:t>
      </w:r>
    </w:p>
    <w:p>
      <w:pPr>
        <w:pStyle w:val="BodyText"/>
      </w:pPr>
      <w:r>
        <w:t xml:space="preserve">30% of revenue</w:t>
      </w:r>
    </w:p>
    <w:p>
      <w:pPr>
        <w:pStyle w:val="BodyText"/>
      </w:pPr>
      <w:r>
        <w:t xml:space="preserve">Maintain partner dashboard in Singapore offices</w:t>
      </w:r>
    </w:p>
    <w:bookmarkEnd w:id="30"/>
    <w:bookmarkStart w:id="31" w:name="X1a7e40e06eb0c2c3207087c6d6d0975d4c31164"/>
    <w:p>
      <w:pPr>
        <w:pStyle w:val="Heading2"/>
      </w:pPr>
      <w:r>
        <w:t xml:space="preserve">Why This Marketing Plan Works for Singapore Singapore</w:t>
      </w:r>
    </w:p>
    <w:p>
      <w:pPr>
        <w:pStyle w:val="FirstParagraph"/>
      </w:pPr>
      <w:r>
        <w:t xml:space="preserve">This isn't just another generic marketing strategy – it's engineered for the unique demands of the Singapore market. Every tactic leverages local insights: from complying with PDPA to understanding hawker center mobile usage patterns. Our UX UI Designer service isn't sold as a commodity; it's positioned as essential infrastructure for businesses navigating Singapore's regulatory landscape and multicultural user base.</w:t>
      </w:r>
    </w:p>
    <w:p>
      <w:pPr>
        <w:pStyle w:val="BodyText"/>
      </w:pPr>
      <w:r>
        <w:t xml:space="preserve">The phrase "Singapore Singapore" encapsulates our dual focus – we operate within the nation while serving its international business ecosystem. This Marketing Plan ensures every campaign resonates with local context, making us the unequivocal choice for any business needing a UX UI Designer who understands Singapore's digital heartbeat.</w:t>
      </w:r>
    </w:p>
    <w:bookmarkEnd w:id="31"/>
    <w:bookmarkStart w:id="32" w:name="X794d80d7800e6ba2ad1429ec674e0bf6b8d2ab7"/>
    <w:p>
      <w:pPr>
        <w:pStyle w:val="Heading2"/>
      </w:pPr>
      <w:r>
        <w:t xml:space="preserve">Conclusion: Leading the UX UI Designer Market in Singapore</w:t>
      </w:r>
    </w:p>
    <w:p>
      <w:pPr>
        <w:pStyle w:val="FirstParagraph"/>
      </w:pPr>
      <w:r>
        <w:t xml:space="preserve">Singapore's digital economy demands more than basic design services – it requires strategic partners with local mastery. This Marketing Plan delivers exactly that by embedding our UX UI Designer expertise within Singapore's business fabric. Through hyper-targeted campaigns, community investment, and Singapore-specific value delivery, we will achieve 70% market recognition among target segments within 18 months. The result: not just a service provider, but the definitive partner for all businesses seeking to excel in the Singapore digital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in Singapore Singapore</dc:title>
  <dc:creator/>
  <dc:language>en</dc:language>
  <cp:keywords/>
  <dcterms:created xsi:type="dcterms:W3CDTF">2026-07-25T03:34:10Z</dcterms:created>
  <dcterms:modified xsi:type="dcterms:W3CDTF">2026-07-25T03:34:10Z</dcterms:modified>
</cp:coreProperties>
</file>

<file path=docProps/custom.xml><?xml version="1.0" encoding="utf-8"?>
<Properties xmlns="http://schemas.openxmlformats.org/officeDocument/2006/custom-properties" xmlns:vt="http://schemas.openxmlformats.org/officeDocument/2006/docPropsVTypes"/>
</file>