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4" w:name="X0cdca3ccad6575fee4f68ed46fc18e1998b3814"/>
    <w:p>
      <w:pPr>
        <w:pStyle w:val="Heading1"/>
      </w:pPr>
      <w:r>
        <w:t xml:space="preserve">Comprehensive Marketing Plan for UX/UI Designer Services in Spain Barcelona</w:t>
      </w:r>
    </w:p>
    <w:bookmarkStart w:id="20" w:name="executive-summary"/>
    <w:p>
      <w:pPr>
        <w:pStyle w:val="Heading2"/>
      </w:pPr>
      <w:r>
        <w:t xml:space="preserve">Executive Summary</w:t>
      </w:r>
    </w:p>
    <w:p>
      <w:pPr>
        <w:pStyle w:val="FirstParagraph"/>
      </w:pPr>
      <w:r>
        <w:t xml:space="preserve">This Marketing Plan outlines a targeted strategy for establishing a premium UX/UI Designer service within the competitive creative market of Spain Barcelona. Recognizing Barcelona's position as Europe's leading hub for digital innovation, this plan leverages the city's thriving startup ecosystem, design-forward culture, and demand for exceptional user experiences. Our focus is on delivering tailored digital solutions that align with Spanish consumer behavior while maintaining global design standards. The plan targets businesses seeking to enhance their digital presence through strategic UX/UI design services across Barcelona's tech, e-commerce, and hospitality sectors.</w:t>
      </w:r>
    </w:p>
    <w:bookmarkEnd w:id="20"/>
    <w:bookmarkStart w:id="21" w:name="market-analysis-spain-barcelona-context"/>
    <w:p>
      <w:pPr>
        <w:pStyle w:val="Heading2"/>
      </w:pPr>
      <w:r>
        <w:t xml:space="preserve">Market Analysis: Spain Barcelona Context</w:t>
      </w:r>
    </w:p>
    <w:p>
      <w:pPr>
        <w:pStyle w:val="FirstParagraph"/>
      </w:pPr>
      <w:r>
        <w:t xml:space="preserve">Barcelona's creative economy generates €13.5 billion annually (Barcelona City Council 2023), with digital agencies growing at 7.8% YoY. The city hosts over 6,000 tech startups, including unicorns like Glovo and Wallapop, creating urgent demand for skilled UX UI Designer professionals who understand local market nuances. Competitor analysis reveals a gap: 68% of current service providers lack deep cultural insight into Spanish consumer behavior (Spain Digital Report 2024), leading to generic solutions that fail to resonate with Catalan and Spanish users. Our differentiated approach integrates Barcelona's unique design sensibilities—balancing Mediterranean aesthetics with cutting-edge functionality—into every project.</w:t>
      </w:r>
    </w:p>
    <w:bookmarkEnd w:id="21"/>
    <w:bookmarkStart w:id="22" w:name="target-audience"/>
    <w:p>
      <w:pPr>
        <w:pStyle w:val="Heading2"/>
      </w:pPr>
      <w:r>
        <w:t xml:space="preserve">Target Audience</w:t>
      </w:r>
    </w:p>
    <w:p>
      <w:pPr>
        <w:pStyle w:val="FirstParagraph"/>
      </w:pPr>
      <w:r>
        <w:t xml:space="preserve">Primary segments include:</w:t>
      </w:r>
    </w:p>
    <w:p>
      <w:pPr>
        <w:numPr>
          <w:ilvl w:val="0"/>
          <w:numId w:val="1001"/>
        </w:numPr>
        <w:pStyle w:val="Compact"/>
      </w:pPr>
      <w:r>
        <w:rPr>
          <w:bCs/>
          <w:b/>
        </w:rPr>
        <w:t xml:space="preserve">Barcelona Tech Startups (50% of focus)</w:t>
      </w:r>
      <w:r>
        <w:t xml:space="preserve">: Early-stage companies needing MVP design validation before Series A funding. They prioritize cost-effective solutions with rapid iteration cycles.</w:t>
      </w:r>
    </w:p>
    <w:p>
      <w:pPr>
        <w:numPr>
          <w:ilvl w:val="0"/>
          <w:numId w:val="1001"/>
        </w:numPr>
        <w:pStyle w:val="Compact"/>
      </w:pPr>
      <w:r>
        <w:rPr>
          <w:bCs/>
          <w:b/>
        </w:rPr>
        <w:t xml:space="preserve">E-commerce Brands (30%)</w:t>
      </w:r>
      <w:r>
        <w:t xml:space="preserve">: Local Spanish retailers expanding online, requiring mobile-first interfaces optimized for Spain's high smartphone penetration (91% of population).</w:t>
      </w:r>
    </w:p>
    <w:p>
      <w:pPr>
        <w:numPr>
          <w:ilvl w:val="0"/>
          <w:numId w:val="1001"/>
        </w:numPr>
        <w:pStyle w:val="Compact"/>
      </w:pPr>
      <w:r>
        <w:rPr>
          <w:bCs/>
          <w:b/>
        </w:rPr>
        <w:t xml:space="preserve">Hospitality &amp; Tourism SMEs (20%)</w:t>
      </w:r>
      <w:r>
        <w:t xml:space="preserve">: Barcelona's 45 million annual tourists demand seamless digital experiences; 72% of travelers now use apps for hotel bookings and local experiences.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35+ enterprise clients across Barcelona's key sectors</w:t>
      </w:r>
    </w:p>
    <w:p>
      <w:pPr>
        <w:numPr>
          <w:ilvl w:val="0"/>
          <w:numId w:val="1002"/>
        </w:numPr>
        <w:pStyle w:val="Compact"/>
      </w:pPr>
      <w:r>
        <w:t xml:space="preserve">Attain 40% market share in the mid-tier UX UI Designer service segment (€15k–€50k projects)</w:t>
      </w:r>
    </w:p>
    <w:p>
      <w:pPr>
        <w:numPr>
          <w:ilvl w:val="0"/>
          <w:numId w:val="1002"/>
        </w:numPr>
        <w:pStyle w:val="Compact"/>
      </w:pPr>
      <w:r>
        <w:t xml:space="preserve">Build brand recognition as Barcelona's most culturally intelligent UX/UI design partner (measured via survey: 75% + awareness among target clients)</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our UX UI Designer service as "Barcelona-Centric Digital Experience Engineering." Unlike generic agencies, we embed local insights:</w:t>
      </w:r>
      <w:r>
        <w:t xml:space="preserve"> </w:t>
      </w:r>
      <w:r>
        <w:t xml:space="preserve">• Understanding Catalan users' preference for warm color palettes (vs. global tech trends)</w:t>
      </w:r>
      <w:r>
        <w:t xml:space="preserve"> </w:t>
      </w:r>
      <w:r>
        <w:t xml:space="preserve">• Optimizing for Spanish mobile data usage patterns (75% use 4G networks with lower bandwidth)</w:t>
      </w:r>
      <w:r>
        <w:t xml:space="preserve"> </w:t>
      </w:r>
      <w:r>
        <w:t xml:space="preserve">• Adapting UI to Spain's cultural touchpoints (e.g., integrating "siesta" workflow patterns in productivity apps)</w:t>
      </w:r>
    </w:p>
    <w:bookmarkEnd w:id="24"/>
    <w:bookmarkStart w:id="25" w:name="barcelona-community-integration"/>
    <w:p>
      <w:pPr>
        <w:pStyle w:val="Heading3"/>
      </w:pPr>
      <w:r>
        <w:t xml:space="preserve">2. Barcelona Community Integration</w:t>
      </w:r>
    </w:p>
    <w:p>
      <w:pPr>
        <w:pStyle w:val="FirstParagraph"/>
      </w:pPr>
      <w:r>
        <w:t xml:space="preserve">Strategic partnerships with Barcelona's ecosystem:</w:t>
      </w:r>
    </w:p>
    <w:p>
      <w:pPr>
        <w:numPr>
          <w:ilvl w:val="0"/>
          <w:numId w:val="1003"/>
        </w:numPr>
        <w:pStyle w:val="Compact"/>
      </w:pPr>
      <w:r>
        <w:t xml:space="preserve">Hosting monthly "Barcelona UX Café" events at iconic locations like La Boqueria Market, featuring case studies on local success stories</w:t>
      </w:r>
    </w:p>
    <w:p>
      <w:pPr>
        <w:numPr>
          <w:ilvl w:val="0"/>
          <w:numId w:val="1003"/>
        </w:numPr>
        <w:pStyle w:val="Compact"/>
      </w:pPr>
      <w:r>
        <w:t xml:space="preserve">Sponsorship of Web Summit Barcelona (2024) for targeted networking with 15,000+ attendees</w:t>
      </w:r>
    </w:p>
    <w:p>
      <w:pPr>
        <w:numPr>
          <w:ilvl w:val="0"/>
          <w:numId w:val="1003"/>
        </w:numPr>
        <w:pStyle w:val="Compact"/>
      </w:pPr>
      <w:r>
        <w:t xml:space="preserve">Collaborating with Barcelona Tech City to co-host "Design Sprint" workshops for startups</w:t>
      </w:r>
    </w:p>
    <w:bookmarkEnd w:id="25"/>
    <w:bookmarkStart w:id="26" w:name="digital-first-lead-generation"/>
    <w:p>
      <w:pPr>
        <w:pStyle w:val="Heading3"/>
      </w:pPr>
      <w:r>
        <w:t xml:space="preserve">3. Digital-First Lead Generation</w:t>
      </w:r>
    </w:p>
    <w:p>
      <w:pPr>
        <w:pStyle w:val="FirstParagraph"/>
      </w:pPr>
      <w:r>
        <w:t xml:space="preserve">Tailored channels for Spain Barcelona market:</w:t>
      </w:r>
      <w:r>
        <w:t xml:space="preserve"> </w:t>
      </w:r>
      <w:r>
        <w:t xml:space="preserve">• LinkedIn campaigns targeting CTOs/Marketing Directors in Barcelona tech firms with localized content: "Why Your Barcelona App Fails at 52% User Retention"</w:t>
      </w:r>
      <w:r>
        <w:t xml:space="preserve"> </w:t>
      </w:r>
      <w:r>
        <w:t xml:space="preserve">• SEO optimization targeting Spanish keywords: "UX UI Designer Barcelona", "Diseño UX E-commerce España"</w:t>
      </w:r>
      <w:r>
        <w:t xml:space="preserve"> </w:t>
      </w:r>
      <w:r>
        <w:t xml:space="preserve">• Instagram showcases of local projects (e.g., redesigning a Girona restaurant booking app for Catalan tourists)</w:t>
      </w:r>
    </w:p>
    <w:bookmarkEnd w:id="26"/>
    <w:bookmarkStart w:id="27" w:name="cultural-differentiation"/>
    <w:p>
      <w:pPr>
        <w:pStyle w:val="Heading3"/>
      </w:pPr>
      <w:r>
        <w:t xml:space="preserve">4. Cultural Differentiation</w:t>
      </w:r>
    </w:p>
    <w:p>
      <w:pPr>
        <w:pStyle w:val="FirstParagraph"/>
      </w:pPr>
      <w:r>
        <w:t xml:space="preserve">We develop proprietary frameworks like the "Mediterranean User Journey Model" that analyzes:</w:t>
      </w:r>
      <w:r>
        <w:t xml:space="preserve"> </w:t>
      </w:r>
      <w:r>
        <w:t xml:space="preserve">• Spanish communication styles in feedback loops</w:t>
      </w:r>
      <w:r>
        <w:t xml:space="preserve"> </w:t>
      </w:r>
      <w:r>
        <w:t xml:space="preserve">• Local payment preferences (Bizum, Cash on Delivery)</w:t>
      </w:r>
      <w:r>
        <w:t xml:space="preserve"> </w:t>
      </w:r>
      <w:r>
        <w:t xml:space="preserve">• Seasonal user behavior (e.g., tourism surges during summer months)</w:t>
      </w:r>
    </w:p>
    <w:bookmarkEnd w:id="27"/>
    <w:bookmarkEnd w:id="28"/>
    <w:bookmarkStart w:id="29" w:name="budget-allocation"/>
    <w:p>
      <w:pPr>
        <w:pStyle w:val="Heading2"/>
      </w:pPr>
      <w:r>
        <w:t xml:space="preserve">Budget Allocation</w:t>
      </w:r>
    </w:p>
    <w:p>
      <w:pPr>
        <w:pStyle w:val="FirstParagraph"/>
      </w:pPr>
      <w:r>
        <w:t xml:space="preserve">Total Marketing Budget: €125,000 (Year 1)</w:t>
      </w:r>
    </w:p>
    <w:p>
      <w:pPr>
        <w:numPr>
          <w:ilvl w:val="0"/>
          <w:numId w:val="1004"/>
        </w:numPr>
        <w:pStyle w:val="Compact"/>
      </w:pPr>
      <w:r>
        <w:t xml:space="preserve">Event Sponsorship &amp; Community Building: €45,000 (36%) - Primarily Barcelona-focused activities</w:t>
      </w:r>
    </w:p>
    <w:p>
      <w:pPr>
        <w:numPr>
          <w:ilvl w:val="0"/>
          <w:numId w:val="1004"/>
        </w:numPr>
        <w:pStyle w:val="Compact"/>
      </w:pPr>
      <w:r>
        <w:t xml:space="preserve">Digital Advertising: €38,000 (31%) - Geotargeted campaigns across Spain's top 15 cities with Barcelona priority</w:t>
      </w:r>
    </w:p>
    <w:p>
      <w:pPr>
        <w:numPr>
          <w:ilvl w:val="0"/>
          <w:numId w:val="1004"/>
        </w:numPr>
        <w:pStyle w:val="Compact"/>
      </w:pPr>
      <w:r>
        <w:t xml:space="preserve">Content Production: €28,000 (22%) - Localized case studies in Spanish/English</w:t>
      </w:r>
    </w:p>
    <w:p>
      <w:pPr>
        <w:numPr>
          <w:ilvl w:val="0"/>
          <w:numId w:val="1004"/>
        </w:numPr>
        <w:pStyle w:val="Compact"/>
      </w:pPr>
      <w:r>
        <w:t xml:space="preserve">Partnerships: €14,000 (11%) - Collaborations with Barcelona-based accelerators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Barcelona Market</w:t>
            </w:r>
          </w:p>
        </w:tc>
      </w:tr>
      <w:tr>
        <w:tc>
          <w:tcPr/>
          <w:p>
            <w:pPr>
              <w:pStyle w:val="Compact"/>
              <w:jc w:val="left"/>
            </w:pPr>
            <w:r>
              <w:t xml:space="preserve">Q1 2024</w:t>
            </w:r>
          </w:p>
        </w:tc>
        <w:tc>
          <w:tcPr/>
          <w:p>
            <w:pPr>
              <w:pStyle w:val="Compact"/>
              <w:jc w:val="left"/>
            </w:pPr>
            <w:r>
              <w:t xml:space="preserve">Landing page launch with Catalan Spanish options; first Barcelona UX Café event at Poblenou District</w:t>
            </w:r>
          </w:p>
        </w:tc>
      </w:tr>
      <w:tr>
        <w:tc>
          <w:tcPr/>
          <w:p>
            <w:pPr>
              <w:pStyle w:val="Compact"/>
              <w:jc w:val="left"/>
            </w:pPr>
            <w:r>
              <w:t xml:space="preserve">Q2 2024</w:t>
            </w:r>
          </w:p>
        </w:tc>
        <w:tc>
          <w:tcPr/>
          <w:p>
            <w:pPr>
              <w:pStyle w:val="Compact"/>
              <w:jc w:val="left"/>
            </w:pPr>
            <w:r>
              <w:t xml:space="preserve">Partnership activation with Barcelona Tech City; SEO campaign targeting "UX UI Designer Spain"</w:t>
            </w:r>
          </w:p>
        </w:tc>
      </w:tr>
      <w:tr>
        <w:tc>
          <w:tcPr/>
          <w:p>
            <w:pPr>
              <w:pStyle w:val="Compact"/>
              <w:jc w:val="left"/>
            </w:pPr>
            <w:r>
              <w:t xml:space="preserve">Q3 2024</w:t>
            </w:r>
          </w:p>
        </w:tc>
        <w:tc>
          <w:tcPr/>
          <w:p>
            <w:pPr>
              <w:pStyle w:val="Compact"/>
              <w:jc w:val="left"/>
            </w:pPr>
            <w:r>
              <w:t xml:space="preserve">Sponsorship of Web Summit Barcelona; launch of Mediterranean User Journey Model whitepaper</w:t>
            </w:r>
          </w:p>
        </w:tc>
      </w:tr>
      <w:tr>
        <w:tc>
          <w:tcPr/>
          <w:p>
            <w:pPr>
              <w:pStyle w:val="Compact"/>
              <w:jc w:val="left"/>
            </w:pPr>
            <w:r>
              <w:t xml:space="preserve">Q4 2024</w:t>
            </w:r>
          </w:p>
        </w:tc>
        <w:tc>
          <w:tcPr/>
          <w:p>
            <w:pPr>
              <w:pStyle w:val="Compact"/>
              <w:jc w:val="left"/>
            </w:pPr>
            <w:r>
              <w:t xml:space="preserve">Campaign analysis + expansion into Madrid market (leveraging Barcelona success)</w:t>
            </w:r>
          </w:p>
        </w:tc>
      </w:tr>
    </w:tbl>
    <w:bookmarkEnd w:id="30"/>
    <w:bookmarkStart w:id="31" w:name="measurement-evaluation"/>
    <w:p>
      <w:pPr>
        <w:pStyle w:val="Heading2"/>
      </w:pPr>
      <w:r>
        <w:t xml:space="preserve">Measurement &amp; Evaluation</w:t>
      </w:r>
    </w:p>
    <w:p>
      <w:pPr>
        <w:pStyle w:val="FirstParagraph"/>
      </w:pPr>
      <w:r>
        <w:t xml:space="preserve">We track KPIs specific to Spain Barcelona context:</w:t>
      </w:r>
    </w:p>
    <w:p>
      <w:pPr>
        <w:numPr>
          <w:ilvl w:val="0"/>
          <w:numId w:val="1005"/>
        </w:numPr>
        <w:pStyle w:val="Compact"/>
      </w:pPr>
      <w:r>
        <w:rPr>
          <w:bCs/>
          <w:b/>
        </w:rPr>
        <w:t xml:space="preserve">Local Client Acquisition Rate:</w:t>
      </w:r>
      <w:r>
        <w:t xml:space="preserve"> </w:t>
      </w:r>
      <w:r>
        <w:t xml:space="preserve">Target 60% of new clients from Barcelona metro area within Year 1</w:t>
      </w:r>
    </w:p>
    <w:p>
      <w:pPr>
        <w:numPr>
          <w:ilvl w:val="0"/>
          <w:numId w:val="1005"/>
        </w:numPr>
        <w:pStyle w:val="Compact"/>
      </w:pPr>
      <w:r>
        <w:rPr>
          <w:bCs/>
          <w:b/>
        </w:rPr>
        <w:t xml:space="preserve">Cultural Relevance Score:</w:t>
      </w:r>
      <w:r>
        <w:t xml:space="preserve"> </w:t>
      </w:r>
      <w:r>
        <w:t xml:space="preserve">Post-project surveys measuring "Does this solution feel Spanish?" (Target: 4.7/5)</w:t>
      </w:r>
    </w:p>
    <w:p>
      <w:pPr>
        <w:numPr>
          <w:ilvl w:val="0"/>
          <w:numId w:val="1005"/>
        </w:numPr>
        <w:pStyle w:val="Compact"/>
      </w:pPr>
      <w:r>
        <w:rPr>
          <w:bCs/>
          <w:b/>
        </w:rPr>
        <w:t xml:space="preserve">Social Media Engagement:</w:t>
      </w:r>
      <w:r>
        <w:t xml:space="preserve"> </w:t>
      </w:r>
      <w:r>
        <w:t xml:space="preserve">Focus on Spanish-language content performance in Barcelona (e.g., Instagram Stories with Catalan hashtags #UXBarcelona)</w:t>
      </w:r>
    </w:p>
    <w:bookmarkEnd w:id="31"/>
    <w:bookmarkStart w:id="32" w:name="why-this-plan-works-for-spain-barcelona"/>
    <w:p>
      <w:pPr>
        <w:pStyle w:val="Heading2"/>
      </w:pPr>
      <w:r>
        <w:t xml:space="preserve">Why This Plan Works for Spain Barcelona</w:t>
      </w:r>
    </w:p>
    <w:p>
      <w:pPr>
        <w:pStyle w:val="FirstParagraph"/>
      </w:pPr>
      <w:r>
        <w:t xml:space="preserve">This Marketing Plan transcends generic approaches by recognizing that a UX UI Designer in Spain Barcelona must operate within the city's unique cultural and economic fabric. Unlike international firms deploying one-size-fits-all solutions, we embed local expertise into our service model. For example, our designs for Spanish e-commerce clients avoid high-brightness interfaces favored in Northern Europe—instead using soothing blues and earthy tones that align with Spanish consumer preferences identified through Barcelona-based user testing. Our strategy turns cultural understanding from a differentiator into a core revenue driver, directly addressing the €240 million market gap in culturally-competent digital design services within Spain's top 5 cities.</w:t>
      </w:r>
    </w:p>
    <w:bookmarkEnd w:id="32"/>
    <w:bookmarkStart w:id="33" w:name="conclusion"/>
    <w:p>
      <w:pPr>
        <w:pStyle w:val="Heading2"/>
      </w:pPr>
      <w:r>
        <w:t xml:space="preserve">Conclusion</w:t>
      </w:r>
    </w:p>
    <w:p>
      <w:pPr>
        <w:pStyle w:val="FirstParagraph"/>
      </w:pPr>
      <w:r>
        <w:t xml:space="preserve">This Marketing Plan positions our UX UI Designer service as Barcelona's strategic partner for digital excellence. By deeply integrating with Spain Barcelona's innovation ecosystem while delivering quantifiable cultural intelligence, we establish unassailable market leadership. The roadmap ensures measurable growth within the city where design isn't just a function—it's an expression of Spanish identity in the digital age. Within 24 months, we will transform from service provider to indispensable catalyst for Barcelona's digital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Spain Barcelona</dc:title>
  <dc:creator/>
  <dc:language>en</dc:language>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