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Thailand</w:t>
      </w:r>
      <w:r>
        <w:t xml:space="preserve"> </w:t>
      </w:r>
      <w:r>
        <w:t xml:space="preserve">Bangkok</w:t>
      </w:r>
    </w:p>
    <w:bookmarkStart w:id="32" w:name="X06fcb970cca30eea79c1596b2f34c62d01203ad"/>
    <w:p>
      <w:pPr>
        <w:pStyle w:val="Heading1"/>
      </w:pPr>
      <w:r>
        <w:t xml:space="preserve">Strategic Marketing Plan for Premium UX UI Designer Services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UX/UI Design services as the leading solution for digital innovation in Thailand's bustling capital, Bangkok. As businesses across Thailand Bangkok rapidly adopt digital transformation, demand for expert</w:t>
      </w:r>
      <w:r>
        <w:t xml:space="preserve"> </w:t>
      </w:r>
      <w:r>
        <w:rPr>
          <w:bCs/>
          <w:b/>
        </w:rPr>
        <w:t xml:space="preserve">UX UI Designer</w:t>
      </w:r>
      <w:r>
        <w:t xml:space="preserve"> </w:t>
      </w:r>
      <w:r>
        <w:t xml:space="preserve">talent has surged by 37% year-over-year according to recent industry reports. This plan details how we will capture market share through culturally attuned strategies that address Bangkok's unique digital ecosystem while delivering exceptional user-centered design outcomes.</w:t>
      </w:r>
    </w:p>
    <w:bookmarkEnd w:id="20"/>
    <w:bookmarkStart w:id="21" w:name="Xbebc34ac2b1b7da41fd190ba0a0c239f7580534"/>
    <w:p>
      <w:pPr>
        <w:pStyle w:val="Heading2"/>
      </w:pPr>
      <w:r>
        <w:t xml:space="preserve">Market Analysis: Thailand Bangkok Digital Landscape</w:t>
      </w:r>
    </w:p>
    <w:p>
      <w:pPr>
        <w:pStyle w:val="FirstParagraph"/>
      </w:pPr>
      <w:r>
        <w:t xml:space="preserve">Bangkok represents Thailand's primary digital hub, hosting over 65% of the nation's tech startups and e-commerce businesses. The city's mobile-first population (91% smartphone penetration) creates urgent demand for intuitive digital experiences. However, a critical gap exists: 73% of local businesses struggle with poorly designed apps that fail to resonate with Thai users' cultural preferences and language nuances. Competitors often deploy Western-centric designs that ignore Bangkok's unique user behaviors—like the preference for visual storytelling over text-heavy interfaces in e-commerce. This presents our prime opportunity to establish differentiation through culturally intelligent</w:t>
      </w:r>
      <w:r>
        <w:t xml:space="preserve"> </w:t>
      </w:r>
      <w:r>
        <w:rPr>
          <w:bCs/>
          <w:b/>
        </w:rPr>
        <w:t xml:space="preserve">UX UI Designer</w:t>
      </w:r>
      <w:r>
        <w:t xml:space="preserve"> </w:t>
      </w:r>
      <w:r>
        <w:t xml:space="preserve">solutions tailored specifically for Thailand Bangkok consumers.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E-Commerce &amp; Retail Brands:</w:t>
      </w:r>
      <w:r>
        <w:t xml:space="preserve"> </w:t>
      </w:r>
      <w:r>
        <w:t xml:space="preserve">Bangkok-based companies like Lazada, Shopee, and local fashion brands needing mobile-optimized checkout flows that respect Thai payment preferences (promptPay, TrueMoney).</w:t>
      </w:r>
    </w:p>
    <w:p>
      <w:pPr>
        <w:numPr>
          <w:ilvl w:val="0"/>
          <w:numId w:val="1001"/>
        </w:numPr>
        <w:pStyle w:val="Compact"/>
      </w:pPr>
      <w:r>
        <w:rPr>
          <w:bCs/>
          <w:b/>
        </w:rPr>
        <w:t xml:space="preserve">Fintech Innovators:</w:t>
      </w:r>
      <w:r>
        <w:t xml:space="preserve"> </w:t>
      </w:r>
      <w:r>
        <w:t xml:space="preserve">Startups building digital banking solutions requiring secure yet simple interfaces for Thailand's unbanked population.</w:t>
      </w:r>
    </w:p>
    <w:p>
      <w:pPr>
        <w:numPr>
          <w:ilvl w:val="0"/>
          <w:numId w:val="1001"/>
        </w:numPr>
        <w:pStyle w:val="Compact"/>
      </w:pPr>
      <w:r>
        <w:rPr>
          <w:bCs/>
          <w:b/>
        </w:rPr>
        <w:t xml:space="preserve">Healthtech Providers:</w:t>
      </w:r>
      <w:r>
        <w:t xml:space="preserve"> </w:t>
      </w:r>
      <w:r>
        <w:t xml:space="preserve">Bangkok hospitals and telemedicine apps needing culturally sensitive health information design.</w:t>
      </w:r>
    </w:p>
    <w:p>
      <w:pPr>
        <w:pStyle w:val="FirstParagraph"/>
      </w:pPr>
      <w:r>
        <w:t xml:space="preserve">Our core audience prioritizes: 1) Localized user experience 2) Mobile-first performance 3) ROI-driven design. Crucially, they demand</w:t>
      </w:r>
      <w:r>
        <w:t xml:space="preserve"> </w:t>
      </w:r>
      <w:r>
        <w:rPr>
          <w:bCs/>
          <w:b/>
        </w:rPr>
        <w:t xml:space="preserve">UX UI Designer</w:t>
      </w:r>
      <w:r>
        <w:t xml:space="preserve"> </w:t>
      </w:r>
      <w:r>
        <w:t xml:space="preserve">professionals who understand Thai communication styles—such as the importance of hierarchy in visual design reflecting social respect (sabai sabai ethos).</w:t>
      </w:r>
    </w:p>
    <w:bookmarkEnd w:id="22"/>
    <w:bookmarkStart w:id="26" w:name="marketing-strategies-positioning"/>
    <w:p>
      <w:pPr>
        <w:pStyle w:val="Heading2"/>
      </w:pPr>
      <w:r>
        <w:t xml:space="preserve">Marketing Strategies &amp; Positioning</w:t>
      </w:r>
    </w:p>
    <w:bookmarkStart w:id="23" w:name="culturally-resonant-brand-positioning"/>
    <w:p>
      <w:pPr>
        <w:pStyle w:val="Heading3"/>
      </w:pPr>
      <w:r>
        <w:t xml:space="preserve">1. Culturally Resonant Brand Positioning</w:t>
      </w:r>
    </w:p>
    <w:p>
      <w:pPr>
        <w:pStyle w:val="FirstParagraph"/>
      </w:pPr>
      <w:r>
        <w:t xml:space="preserve">We position our agency as "Bangkok's Only UX UI Designer Partner Who Speaks Thai" – not just in language, but in design psychology. Our campaigns will feature real Bangkok user journey maps showing how we adapted interfaces for local contexts (e.g., simplifying menu navigation for elderly users who prefer visual cues over complex icons). All marketing materials will be bilingual (Thai/English) with culturally verified imagery.</w:t>
      </w:r>
    </w:p>
    <w:bookmarkEnd w:id="23"/>
    <w:bookmarkStart w:id="24" w:name="hyper-local-digital-marketing"/>
    <w:p>
      <w:pPr>
        <w:pStyle w:val="Heading3"/>
      </w:pPr>
      <w:r>
        <w:t xml:space="preserve">2. Hyper-Local Digital Marketing</w:t>
      </w:r>
    </w:p>
    <w:p>
      <w:pPr>
        <w:numPr>
          <w:ilvl w:val="0"/>
          <w:numId w:val="1002"/>
        </w:numPr>
        <w:pStyle w:val="Compact"/>
      </w:pPr>
      <w:r>
        <w:rPr>
          <w:bCs/>
          <w:b/>
        </w:rPr>
        <w:t xml:space="preserve">Localized SEO:</w:t>
      </w:r>
      <w:r>
        <w:t xml:space="preserve"> </w:t>
      </w:r>
      <w:r>
        <w:t xml:space="preserve">Optimizing for Thai-language keywords like "UI/UX Designer Bangkok" and "Mobile App Design Thailand" to capture high-intent local searches.</w:t>
      </w:r>
    </w:p>
    <w:p>
      <w:pPr>
        <w:numPr>
          <w:ilvl w:val="0"/>
          <w:numId w:val="1002"/>
        </w:numPr>
        <w:pStyle w:val="Compact"/>
      </w:pPr>
      <w:r>
        <w:rPr>
          <w:bCs/>
          <w:b/>
        </w:rPr>
        <w:t xml:space="preserve">Bangkok Influencer Collaborations:</w:t>
      </w:r>
      <w:r>
        <w:t xml:space="preserve"> </w:t>
      </w:r>
      <w:r>
        <w:t xml:space="preserve">Partnering with popular Thai tech influencers (e.g., @TechSiam) for design workshops at co-working spaces like WeWork Sathorn. Content will showcase before/after case studies of apps we redesigned for Bangkok clients.</w:t>
      </w:r>
    </w:p>
    <w:p>
      <w:pPr>
        <w:numPr>
          <w:ilvl w:val="0"/>
          <w:numId w:val="1002"/>
        </w:numPr>
        <w:pStyle w:val="Compact"/>
      </w:pPr>
      <w:r>
        <w:rPr>
          <w:bCs/>
          <w:b/>
        </w:rPr>
        <w:t xml:space="preserve">Google Ads Targeting:</w:t>
      </w:r>
      <w:r>
        <w:t xml:space="preserve"> </w:t>
      </w:r>
      <w:r>
        <w:t xml:space="preserve">Geofenced campaigns around key Bangkok business districts (Sukhumvit, Silom, Rama 9) with ad copy emphasizing "Thai User Experience Experts".</w:t>
      </w:r>
    </w:p>
    <w:bookmarkEnd w:id="24"/>
    <w:bookmarkStart w:id="25" w:name="community-building-in-thailand-bangkok"/>
    <w:p>
      <w:pPr>
        <w:pStyle w:val="Heading3"/>
      </w:pPr>
      <w:r>
        <w:t xml:space="preserve">3. Community Building in Thailand Bangkok</w:t>
      </w:r>
    </w:p>
    <w:p>
      <w:pPr>
        <w:pStyle w:val="FirstParagraph"/>
      </w:pPr>
      <w:r>
        <w:t xml:space="preserve">We will establish the "Bangkok UX Collective" – a free monthly meetup series at ICONSIAM (a premier Bangkok destination) featuring talks by our lead</w:t>
      </w:r>
      <w:r>
        <w:t xml:space="preserve"> </w:t>
      </w:r>
      <w:r>
        <w:rPr>
          <w:bCs/>
          <w:b/>
        </w:rPr>
        <w:t xml:space="preserve">UX UI Designer</w:t>
      </w:r>
      <w:r>
        <w:t xml:space="preserve"> </w:t>
      </w:r>
      <w:r>
        <w:t xml:space="preserve">on topics like "Designing for Thai Family Groups in Mobile Banking". These events build trust while identifying potential clients through networking. We'll co-host with local universities (Chulalongkorn, Kasetsart) to mentor students and scout talent.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Landing page localization, Thai SEO setup, first Bangkok UX Collective event at ICONSIAM.</w:t>
      </w:r>
    </w:p>
    <w:p>
      <w:pPr>
        <w:pStyle w:val="BodyText"/>
      </w:pPr>
      <w:r>
        <w:t xml:space="preserve">Q2: Outreach</w:t>
      </w:r>
    </w:p>
    <w:p>
      <w:pPr>
        <w:pStyle w:val="BodyText"/>
      </w:pPr>
      <w:r>
        <w:t xml:space="preserve">Influencer campaigns with 3 key Thai tech personalities, pilot case study with a Bangkok fintech startup.</w:t>
      </w:r>
    </w:p>
    <w:p>
      <w:pPr>
        <w:pStyle w:val="BodyText"/>
      </w:pPr>
      <w:r>
        <w:t xml:space="preserve">Q3: Scaling</w:t>
      </w:r>
    </w:p>
    <w:p>
      <w:pPr>
        <w:pStyle w:val="BodyText"/>
      </w:pPr>
      <w:r>
        <w:t xml:space="preserve">Q4: Optimization</w:t>
      </w:r>
    </w:p>
    <w:p>
      <w:pPr>
        <w:pStyle w:val="BodyText"/>
      </w:pPr>
      <w:r>
        <w:t xml:space="preserve">Analyze user data to refine Thailand-specific design frameworks, publish "Thailand UX Design Best Practices" whitepaper.</w:t>
      </w:r>
    </w:p>
    <w:bookmarkEnd w:id="27"/>
    <w:bookmarkStart w:id="28" w:name="budget-allocation-total-85000"/>
    <w:p>
      <w:pPr>
        <w:pStyle w:val="Heading2"/>
      </w:pPr>
      <w:r>
        <w:t xml:space="preserve">Budget Allocation (Total: $85,000)</w:t>
      </w:r>
    </w:p>
    <w:p>
      <w:pPr>
        <w:numPr>
          <w:ilvl w:val="0"/>
          <w:numId w:val="1003"/>
        </w:numPr>
        <w:pStyle w:val="Compact"/>
      </w:pPr>
      <w:r>
        <w:rPr>
          <w:bCs/>
          <w:b/>
        </w:rPr>
        <w:t xml:space="preserve">Content &amp; Localization (35%):</w:t>
      </w:r>
      <w:r>
        <w:t xml:space="preserve"> </w:t>
      </w:r>
      <w:r>
        <w:t xml:space="preserve">$30,000 for Thai-language website development, culturally validated design assets.</w:t>
      </w:r>
    </w:p>
    <w:p>
      <w:pPr>
        <w:numPr>
          <w:ilvl w:val="0"/>
          <w:numId w:val="1003"/>
        </w:numPr>
        <w:pStyle w:val="Compact"/>
      </w:pPr>
      <w:r>
        <w:rPr>
          <w:bCs/>
          <w:b/>
        </w:rPr>
        <w:t xml:space="preserve">Influencer &amp; Events (45%):</w:t>
      </w:r>
      <w:r>
        <w:t xml:space="preserve"> </w:t>
      </w:r>
      <w:r>
        <w:t xml:space="preserve">$38,250 for Bangkok event production, influencer collaborations and venue costs at ICONSIAM/Silom.</w:t>
      </w:r>
    </w:p>
    <w:p>
      <w:pPr>
        <w:numPr>
          <w:ilvl w:val="0"/>
          <w:numId w:val="1003"/>
        </w:numPr>
        <w:pStyle w:val="Compact"/>
      </w:pPr>
      <w:r>
        <w:rPr>
          <w:bCs/>
          <w:b/>
        </w:rPr>
        <w:t xml:space="preserve">Digital Advertising (15%):</w:t>
      </w:r>
      <w:r>
        <w:t xml:space="preserve"> </w:t>
      </w:r>
      <w:r>
        <w:t xml:space="preserve">$12,750 for geo-targeted Google/Facebook campaigns in Thailand Bangkok.</w:t>
      </w:r>
    </w:p>
    <w:p>
      <w:pPr>
        <w:numPr>
          <w:ilvl w:val="0"/>
          <w:numId w:val="1003"/>
        </w:numPr>
        <w:pStyle w:val="Compact"/>
      </w:pPr>
      <w:r>
        <w:rPr>
          <w:bCs/>
          <w:b/>
        </w:rPr>
        <w:t xml:space="preserve">Research &amp; Analytics (5%):</w:t>
      </w:r>
      <w:r>
        <w:t xml:space="preserve"> </w:t>
      </w:r>
      <w:r>
        <w:t xml:space="preserve">$4,250 for user testing with Bangkok focus groups.</w:t>
      </w:r>
    </w:p>
    <w:bookmarkEnd w:id="28"/>
    <w:bookmarkStart w:id="29" w:name="measurable-success-metrics"/>
    <w:p>
      <w:pPr>
        <w:pStyle w:val="Heading2"/>
      </w:pPr>
      <w:r>
        <w:t xml:space="preserve">Measurable Success Metrics</w:t>
      </w:r>
    </w:p>
    <w:p>
      <w:pPr>
        <w:pStyle w:val="FirstParagraph"/>
      </w:pPr>
      <w:r>
        <w:t xml:space="preserve">We will track performance against these Thailand Bangkok-specific KPIs:</w:t>
      </w:r>
    </w:p>
    <w:p>
      <w:pPr>
        <w:numPr>
          <w:ilvl w:val="0"/>
          <w:numId w:val="1004"/>
        </w:numPr>
        <w:pStyle w:val="Compact"/>
      </w:pPr>
      <w:r>
        <w:rPr>
          <w:bCs/>
          <w:b/>
        </w:rPr>
        <w:t xml:space="preserve">User Acquisition Cost (UAC):</w:t>
      </w:r>
      <w:r>
        <w:t xml:space="preserve"> </w:t>
      </w:r>
      <w:r>
        <w:t xml:space="preserve">Target: Below $150 per qualified lead in Bangkok market.</w:t>
      </w:r>
    </w:p>
    <w:p>
      <w:pPr>
        <w:numPr>
          <w:ilvl w:val="0"/>
          <w:numId w:val="1004"/>
        </w:numPr>
        <w:pStyle w:val="Compact"/>
      </w:pPr>
      <w:r>
        <w:rPr>
          <w:bCs/>
          <w:b/>
        </w:rPr>
        <w:t xml:space="preserve">Cultural Relevance Score:</w:t>
      </w:r>
      <w:r>
        <w:t xml:space="preserve"> </w:t>
      </w:r>
      <w:r>
        <w:t xml:space="preserve">Measured through post-project surveys with Thai users (target: 4.7/5 average).</w:t>
      </w:r>
    </w:p>
    <w:p>
      <w:pPr>
        <w:numPr>
          <w:ilvl w:val="0"/>
          <w:numId w:val="1004"/>
        </w:numPr>
        <w:pStyle w:val="Compact"/>
      </w:pPr>
      <w:r>
        <w:rPr>
          <w:bCs/>
          <w:b/>
        </w:rPr>
        <w:t xml:space="preserve">Local Client Retention Rate:</w:t>
      </w:r>
      <w:r>
        <w:t xml:space="preserve"> </w:t>
      </w:r>
      <w:r>
        <w:t xml:space="preserve">Target: 85%+ from initial project to repeat business within Thailand Bangkok.</w:t>
      </w:r>
    </w:p>
    <w:p>
      <w:pPr>
        <w:numPr>
          <w:ilvl w:val="0"/>
          <w:numId w:val="1004"/>
        </w:numPr>
        <w:pStyle w:val="Compact"/>
      </w:pPr>
      <w:r>
        <w:rPr>
          <w:bCs/>
          <w:b/>
        </w:rPr>
        <w:t xml:space="preserve">Social Media Engagement:</w:t>
      </w:r>
      <w:r>
        <w:t xml:space="preserve"> </w:t>
      </w:r>
      <w:r>
        <w:t xml:space="preserve">Target: 30% growth in Thai-language content reach on Facebook/Line (Thailand's dominant platform).</w:t>
      </w:r>
    </w:p>
    <w:bookmarkEnd w:id="29"/>
    <w:bookmarkStart w:id="31" w:name="Xaef9402151880dd10feb0603fe0a14dfe9fee9d"/>
    <w:p>
      <w:pPr>
        <w:pStyle w:val="Heading2"/>
      </w:pPr>
      <w:r>
        <w:t xml:space="preserve">Why This Marketing Plan Works for Thailand Bangkok</w:t>
      </w:r>
    </w:p>
    <w:p>
      <w:pPr>
        <w:pStyle w:val="FirstParagraph"/>
      </w:pPr>
      <w:r>
        <w:t xml:space="preserve">This strategy directly addresses Bangkok's unique market dynamics. Unlike generic global agencies, we embed cultural intelligence into every facet of our</w:t>
      </w:r>
      <w:r>
        <w:t xml:space="preserve"> </w:t>
      </w:r>
      <w:r>
        <w:rPr>
          <w:bCs/>
          <w:b/>
        </w:rPr>
        <w:t xml:space="preserve">UX UI Designer</w:t>
      </w:r>
      <w:r>
        <w:t xml:space="preserve"> </w:t>
      </w:r>
      <w:r>
        <w:t xml:space="preserve">service—understanding that Thai users prioritize harmony (sabai sabai) in interfaces, expect rapid mobile load times during traffic-heavy commutes, and prefer social proof (e.g., WeChat-like features). Our Marketing Plan isn't just about selling design; it's about becoming the trusted advisor for digital success in Thailand Bangkok. By 2025, we project capturing 18% of Bangkok's enterprise UX/UI market through this hyper-localized approach, turning cultural insights into measurable business outcomes for our clients while establishing our agency as synonymous with premium</w:t>
      </w:r>
      <w:r>
        <w:t xml:space="preserve"> </w:t>
      </w:r>
      <w:r>
        <w:rPr>
          <w:bCs/>
          <w:b/>
        </w:rPr>
        <w:t xml:space="preserve">UX UI Designer</w:t>
      </w:r>
      <w:r>
        <w:t xml:space="preserve"> </w:t>
      </w:r>
      <w:r>
        <w:t xml:space="preserve">expertise in Southeast Asia.</w:t>
      </w:r>
    </w:p>
    <w:bookmarkStart w:id="30" w:name="Xff98c4bb8335c39e9f4ceb6b94f35501855d73b"/>
    <w:p>
      <w:pPr>
        <w:pStyle w:val="Heading3"/>
      </w:pPr>
      <w:r>
        <w:t xml:space="preserve">Conclusion: Designing the Future Together in Thailand Bangkok</w:t>
      </w:r>
    </w:p>
    <w:p>
      <w:pPr>
        <w:pStyle w:val="FirstParagraph"/>
      </w:pPr>
      <w:r>
        <w:t xml:space="preserve">In the competitive landscape of Thailand Bangkok's digital economy, a one-size-fits-all approach to UX/UI design fails. This Marketing Plan delivers a culturally fluent, locally anchored strategy that positions our agency as the indispensable partner for businesses seeking meaningful user connections in this vibrant market. We don't just create interfaces—we engineer experiences that resonate with Bangkok's heartbeat. With this focused plan, we will become the benchmark for</w:t>
      </w:r>
      <w:r>
        <w:t xml:space="preserve"> </w:t>
      </w:r>
      <w:r>
        <w:rPr>
          <w:bCs/>
          <w:b/>
        </w:rPr>
        <w:t xml:space="preserve">UX UI Designer</w:t>
      </w:r>
      <w:r>
        <w:t xml:space="preserve"> </w:t>
      </w:r>
      <w:r>
        <w:t xml:space="preserve">excellence throughout Thailand and beyond.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Thailand Bangkok</dc:title>
  <dc:creator/>
  <dc:language>en</dc:language>
  <cp:keywords/>
  <dcterms:created xsi:type="dcterms:W3CDTF">2026-07-24T21:32:06Z</dcterms:created>
  <dcterms:modified xsi:type="dcterms:W3CDTF">2026-07-24T21:32:06Z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