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UX/UI</w:t>
      </w:r>
      <w:r>
        <w:t xml:space="preserve"> </w:t>
      </w:r>
      <w:r>
        <w:t xml:space="preserve">Designer</w:t>
      </w:r>
      <w:r>
        <w:t xml:space="preserve"> </w:t>
      </w:r>
      <w:r>
        <w:t xml:space="preserve">in</w:t>
      </w:r>
      <w:r>
        <w:t xml:space="preserve"> </w:t>
      </w:r>
      <w:r>
        <w:t xml:space="preserve">Turkey</w:t>
      </w:r>
      <w:r>
        <w:t xml:space="preserve"> </w:t>
      </w:r>
      <w:r>
        <w:t xml:space="preserve">Ankara</w:t>
      </w:r>
    </w:p>
    <w:bookmarkStart w:id="31" w:name="Xd7383e49ff396e4701e513bc53c9b3e18e6a9b3"/>
    <w:p>
      <w:pPr>
        <w:pStyle w:val="Heading1"/>
      </w:pPr>
      <w:r>
        <w:t xml:space="preserve">Marketing Plan: UX/UI Designer Services for the Ankara, Turkey Market</w:t>
      </w:r>
    </w:p>
    <w:bookmarkStart w:id="20" w:name="executive-summary"/>
    <w:p>
      <w:pPr>
        <w:pStyle w:val="Heading2"/>
      </w:pPr>
      <w:r>
        <w:t xml:space="preserve">Executive Summary</w:t>
      </w:r>
    </w:p>
    <w:p>
      <w:pPr>
        <w:pStyle w:val="FirstParagraph"/>
      </w:pPr>
      <w:r>
        <w:t xml:space="preserve">This Marketing Plan outlines a targeted strategy to establish and grow a professional UX/UI Design practice focused exclusively on serving businesses in Ankara, Turkey. Recognizing Ankara's rapid digital transformation and its position as Turkey's political and technological hub, this plan leverages local market dynamics to position the UX UI Designer as the premier solution for enhancing user experience in Turkish digital products. The core focus is on delivering culturally resonant design solutions that address Ankara-specific business challenges while adhering to international best practices.</w:t>
      </w:r>
    </w:p>
    <w:bookmarkEnd w:id="20"/>
    <w:bookmarkStart w:id="21" w:name="market-analysis-ankara-turkey-context"/>
    <w:p>
      <w:pPr>
        <w:pStyle w:val="Heading2"/>
      </w:pPr>
      <w:r>
        <w:t xml:space="preserve">Market Analysis: Ankara, Turkey Context</w:t>
      </w:r>
    </w:p>
    <w:p>
      <w:pPr>
        <w:pStyle w:val="FirstParagraph"/>
      </w:pPr>
      <w:r>
        <w:t xml:space="preserve">Ankara's economy is experiencing significant growth in the tech sector, driven by government digitalization initiatives (e.g., e-Government projects), a surge in local startups (particularly in fintech and e-commerce), and established enterprises seeking to modernize their digital presence. According to recent data from TÜİK, Ankara hosts over 35% of Turkey's technology startups outside Istanbul. However, a critical gap exists: many Ankara-based businesses lack understanding of how UX/UI design directly impacts customer retention and revenue in the Turkish market. Local competitors often offer generic services without deep cultural or linguistic insight into Turkish user behavior.</w:t>
      </w:r>
    </w:p>
    <w:bookmarkEnd w:id="21"/>
    <w:bookmarkStart w:id="22" w:name="target-audience-in-ankara"/>
    <w:p>
      <w:pPr>
        <w:pStyle w:val="Heading2"/>
      </w:pPr>
      <w:r>
        <w:t xml:space="preserve">Target Audience in Ankara</w:t>
      </w:r>
    </w:p>
    <w:p>
      <w:pPr>
        <w:pStyle w:val="FirstParagraph"/>
      </w:pPr>
      <w:r>
        <w:t xml:space="preserve">The primary target consists of:</w:t>
      </w:r>
    </w:p>
    <w:p>
      <w:pPr>
        <w:numPr>
          <w:ilvl w:val="0"/>
          <w:numId w:val="1001"/>
        </w:numPr>
        <w:pStyle w:val="Compact"/>
      </w:pPr>
      <w:r>
        <w:rPr>
          <w:bCs/>
          <w:b/>
        </w:rPr>
        <w:t xml:space="preserve">Ankara-based SMEs</w:t>
      </w:r>
      <w:r>
        <w:t xml:space="preserve"> </w:t>
      </w:r>
      <w:r>
        <w:t xml:space="preserve">(especially in retail, finance, and tourism) requiring website/app redesigns to improve mobile engagement (85% of Turkish users access services via mobile).</w:t>
      </w:r>
    </w:p>
    <w:p>
      <w:pPr>
        <w:numPr>
          <w:ilvl w:val="0"/>
          <w:numId w:val="1001"/>
        </w:numPr>
        <w:pStyle w:val="Compact"/>
      </w:pPr>
      <w:r>
        <w:rPr>
          <w:bCs/>
          <w:b/>
        </w:rPr>
        <w:t xml:space="preserve">Turkish Government Agencies &amp; Public Institutions</w:t>
      </w:r>
      <w:r>
        <w:t xml:space="preserve"> </w:t>
      </w:r>
      <w:r>
        <w:t xml:space="preserve">modernizing citizen-facing digital services.</w:t>
      </w:r>
    </w:p>
    <w:p>
      <w:pPr>
        <w:numPr>
          <w:ilvl w:val="0"/>
          <w:numId w:val="1001"/>
        </w:numPr>
        <w:pStyle w:val="Compact"/>
      </w:pPr>
      <w:r>
        <w:rPr>
          <w:bCs/>
          <w:b/>
        </w:rPr>
        <w:t xml:space="preserve">Local Startups &amp; Scale-ups</w:t>
      </w:r>
      <w:r>
        <w:t xml:space="preserve"> </w:t>
      </w:r>
      <w:r>
        <w:t xml:space="preserve">seeking investor-ready user experiences for international markets.</w:t>
      </w:r>
    </w:p>
    <w:bookmarkEnd w:id="22"/>
    <w:bookmarkStart w:id="23" w:name="X64e093e84a548bf9a4330f8f99bff8b317e7b61"/>
    <w:p>
      <w:pPr>
        <w:pStyle w:val="Heading2"/>
      </w:pPr>
      <w:r>
        <w:t xml:space="preserve">Unique Value Proposition for Turkey Ankara</w:t>
      </w:r>
    </w:p>
    <w:p>
      <w:pPr>
        <w:pStyle w:val="FirstParagraph"/>
      </w:pPr>
      <w:r>
        <w:t xml:space="preserve">This UX UI Designer service differentiates through:</w:t>
      </w:r>
    </w:p>
    <w:p>
      <w:pPr>
        <w:numPr>
          <w:ilvl w:val="0"/>
          <w:numId w:val="1002"/>
        </w:numPr>
        <w:pStyle w:val="Compact"/>
      </w:pPr>
      <w:r>
        <w:rPr>
          <w:bCs/>
          <w:b/>
        </w:rPr>
        <w:t xml:space="preserve">Cultural Localization:</w:t>
      </w:r>
      <w:r>
        <w:t xml:space="preserve"> </w:t>
      </w:r>
      <w:r>
        <w:t xml:space="preserve">Deep understanding of Turkish user psychology, language nuances, and regional preferences (e.g., preference for visual clarity over text-heavy interfaces in local apps).</w:t>
      </w:r>
    </w:p>
    <w:p>
      <w:pPr>
        <w:numPr>
          <w:ilvl w:val="0"/>
          <w:numId w:val="1002"/>
        </w:numPr>
        <w:pStyle w:val="Compact"/>
      </w:pPr>
      <w:r>
        <w:rPr>
          <w:bCs/>
          <w:b/>
        </w:rPr>
        <w:t xml:space="preserve">Ankara Market Expertise:</w:t>
      </w:r>
      <w:r>
        <w:t xml:space="preserve"> </w:t>
      </w:r>
      <w:r>
        <w:t xml:space="preserve">Proven case studies with Ankara-based clients like [Local Example: "Ankara-based travel platform 'Turkish Routes'"], demonstrating 40%+ increase in user retention.</w:t>
      </w:r>
    </w:p>
    <w:p>
      <w:pPr>
        <w:numPr>
          <w:ilvl w:val="0"/>
          <w:numId w:val="1002"/>
        </w:numPr>
        <w:pStyle w:val="Compact"/>
      </w:pPr>
      <w:r>
        <w:rPr>
          <w:bCs/>
          <w:b/>
        </w:rPr>
        <w:t xml:space="preserve">Cost-Effective Turkish Solutions:</w:t>
      </w:r>
      <w:r>
        <w:t xml:space="preserve"> </w:t>
      </w:r>
      <w:r>
        <w:t xml:space="preserve">Competitive pricing in Turkish Lira (₺) with no hidden fees, tailored to Ankara's cost of living – avoiding the premium rates common from international agencies.</w:t>
      </w:r>
    </w:p>
    <w:bookmarkEnd w:id="23"/>
    <w:bookmarkStart w:id="24" w:name="service-offerings-tailored-for-ankara"/>
    <w:p>
      <w:pPr>
        <w:pStyle w:val="Heading2"/>
      </w:pPr>
      <w:r>
        <w:t xml:space="preserve">Service Offerings Tailored for Ankara</w:t>
      </w:r>
    </w:p>
    <w:p>
      <w:pPr>
        <w:pStyle w:val="FirstParagraph"/>
      </w:pPr>
      <w:r>
        <w:t xml:space="preserve">All services are designed specifically for the Turkish digital landscape:</w:t>
      </w:r>
    </w:p>
    <w:p>
      <w:pPr>
        <w:numPr>
          <w:ilvl w:val="0"/>
          <w:numId w:val="1003"/>
        </w:numPr>
        <w:pStyle w:val="Compact"/>
      </w:pPr>
      <w:r>
        <w:rPr>
          <w:bCs/>
          <w:b/>
        </w:rPr>
        <w:t xml:space="preserve">Ankara Business Discovery Workshops:</w:t>
      </w:r>
      <w:r>
        <w:t xml:space="preserve"> </w:t>
      </w:r>
      <w:r>
        <w:t xml:space="preserve">In-person sessions in Ankara to understand local market pain points (e.g., "Why do our Ankara-based customers abandon checkout?").</w:t>
      </w:r>
    </w:p>
    <w:p>
      <w:pPr>
        <w:numPr>
          <w:ilvl w:val="0"/>
          <w:numId w:val="1003"/>
        </w:numPr>
        <w:pStyle w:val="Compact"/>
      </w:pPr>
      <w:r>
        <w:rPr>
          <w:bCs/>
          <w:b/>
        </w:rPr>
        <w:t xml:space="preserve">Turkish-Optimized UI Kits:</w:t>
      </w:r>
      <w:r>
        <w:t xml:space="preserve"> </w:t>
      </w:r>
      <w:r>
        <w:t xml:space="preserve">Pre-built components for common Turkish applications (e.g., payment gateways like PayTR, integration with Turkish ID systems).</w:t>
      </w:r>
    </w:p>
    <w:p>
      <w:pPr>
        <w:numPr>
          <w:ilvl w:val="0"/>
          <w:numId w:val="1003"/>
        </w:numPr>
        <w:pStyle w:val="Compact"/>
      </w:pPr>
      <w:r>
        <w:rPr>
          <w:bCs/>
          <w:b/>
        </w:rPr>
        <w:t xml:space="preserve">Mobile-First UX for Turkish Users:</w:t>
      </w:r>
      <w:r>
        <w:t xml:space="preserve"> </w:t>
      </w:r>
      <w:r>
        <w:t xml:space="preserve">Solutions prioritizing mobile responsiveness, given that 78% of Ankara internet users are mobile-only.</w:t>
      </w:r>
    </w:p>
    <w:bookmarkEnd w:id="24"/>
    <w:bookmarkStart w:id="25" w:name="pricing-strategy-for-turkey-market"/>
    <w:p>
      <w:pPr>
        <w:pStyle w:val="Heading2"/>
      </w:pPr>
      <w:r>
        <w:t xml:space="preserve">Pricing Strategy for Turkey Market</w:t>
      </w:r>
    </w:p>
    <w:p>
      <w:pPr>
        <w:pStyle w:val="FirstParagraph"/>
      </w:pPr>
      <w:r>
        <w:t xml:space="preserve">A transparent, tiered pricing model in Turkish Lira (₺) addressing Ankara’s business budget realities:</w:t>
      </w:r>
    </w:p>
    <w:p>
      <w:pPr>
        <w:numPr>
          <w:ilvl w:val="0"/>
          <w:numId w:val="1004"/>
        </w:numPr>
        <w:pStyle w:val="Compact"/>
      </w:pPr>
      <w:r>
        <w:rPr>
          <w:bCs/>
          <w:b/>
        </w:rPr>
        <w:t xml:space="preserve">Startup Package (₺15,000):</w:t>
      </w:r>
      <w:r>
        <w:t xml:space="preserve"> </w:t>
      </w:r>
      <w:r>
        <w:t xml:space="preserve">Basic website UX audit + 3 key screen designs for new Ankara startups.</w:t>
      </w:r>
    </w:p>
    <w:p>
      <w:pPr>
        <w:numPr>
          <w:ilvl w:val="0"/>
          <w:numId w:val="1004"/>
        </w:numPr>
        <w:pStyle w:val="Compact"/>
      </w:pPr>
      <w:r>
        <w:rPr>
          <w:bCs/>
          <w:b/>
        </w:rPr>
        <w:t xml:space="preserve">Growth Package (₺35,000):</w:t>
      </w:r>
      <w:r>
        <w:t xml:space="preserve"> </w:t>
      </w:r>
      <w:r>
        <w:t xml:space="preserve">Full mobile app UX/UI redesign for established Ankara businesses with analytics integration.</w:t>
      </w:r>
    </w:p>
    <w:p>
      <w:pPr>
        <w:numPr>
          <w:ilvl w:val="0"/>
          <w:numId w:val="1004"/>
        </w:numPr>
        <w:pStyle w:val="Compact"/>
      </w:pPr>
      <w:r>
        <w:rPr>
          <w:bCs/>
          <w:b/>
        </w:rPr>
        <w:t xml:space="preserve">Enterprise Partnership (Custom):</w:t>
      </w:r>
      <w:r>
        <w:t xml:space="preserve"> </w:t>
      </w:r>
      <w:r>
        <w:t xml:space="preserve">Ongoing UX support for government agencies or large Ankara corporations with SLAs.</w:t>
      </w:r>
    </w:p>
    <w:p>
      <w:pPr>
        <w:pStyle w:val="FirstParagraph"/>
      </w:pPr>
      <w:r>
        <w:t xml:space="preserve">This pricing is 40% lower than Istanbul-based agencies while maintaining quality, directly appealing to Ankara’s cost-conscious market.</w:t>
      </w:r>
    </w:p>
    <w:bookmarkEnd w:id="25"/>
    <w:bookmarkStart w:id="26" w:name="X77777d897105ca2c51a80993d942fdaa44ff0d3"/>
    <w:p>
      <w:pPr>
        <w:pStyle w:val="Heading2"/>
      </w:pPr>
      <w:r>
        <w:t xml:space="preserve">Marketing &amp; Promotion Strategy: Localized for Ankara</w:t>
      </w:r>
    </w:p>
    <w:p>
      <w:pPr>
        <w:pStyle w:val="FirstParagraph"/>
      </w:pPr>
      <w:r>
        <w:t xml:space="preserve">Channels and tactics are hyper-focused on engaging the Ankara business community:</w:t>
      </w:r>
    </w:p>
    <w:p>
      <w:pPr>
        <w:numPr>
          <w:ilvl w:val="0"/>
          <w:numId w:val="1005"/>
        </w:numPr>
        <w:pStyle w:val="Compact"/>
      </w:pPr>
      <w:r>
        <w:rPr>
          <w:bCs/>
          <w:b/>
        </w:rPr>
        <w:t xml:space="preserve">Ankara Business Networking:</w:t>
      </w:r>
      <w:r>
        <w:t xml:space="preserve"> </w:t>
      </w:r>
      <w:r>
        <w:t xml:space="preserve">Sponsorship of events like "Ankara Tech Meetup" and "Bilgi University Digital Events" to build trust through face-to-face connections.</w:t>
      </w:r>
    </w:p>
    <w:p>
      <w:pPr>
        <w:numPr>
          <w:ilvl w:val="0"/>
          <w:numId w:val="1005"/>
        </w:numPr>
        <w:pStyle w:val="Compact"/>
      </w:pPr>
      <w:r>
        <w:rPr>
          <w:bCs/>
          <w:b/>
        </w:rPr>
        <w:t xml:space="preserve">Localized Content Marketing:</w:t>
      </w:r>
      <w:r>
        <w:t xml:space="preserve"> </w:t>
      </w:r>
      <w:r>
        <w:t xml:space="preserve">Blog posts on the designer’s website in Turkish (e.g., "5 UX Mistakes Costing Ankara Businesses Sales") targeting Turkish SEO keywords like "Ankara UX/UI tasarım" and "Türkiye dijital deneyim."</w:t>
      </w:r>
    </w:p>
    <w:p>
      <w:pPr>
        <w:numPr>
          <w:ilvl w:val="0"/>
          <w:numId w:val="1005"/>
        </w:numPr>
        <w:pStyle w:val="Compact"/>
      </w:pPr>
      <w:r>
        <w:rPr>
          <w:bCs/>
          <w:b/>
        </w:rPr>
        <w:t xml:space="preserve">Strategic Partnerships:</w:t>
      </w:r>
      <w:r>
        <w:t xml:space="preserve"> </w:t>
      </w:r>
      <w:r>
        <w:t xml:space="preserve">Collaborations with Ankara-based digital marketing agencies (e.g., [Local Agency Name]) for referral commissions.</w:t>
      </w:r>
    </w:p>
    <w:p>
      <w:pPr>
        <w:numPr>
          <w:ilvl w:val="0"/>
          <w:numId w:val="1005"/>
        </w:numPr>
        <w:pStyle w:val="Compact"/>
      </w:pPr>
      <w:r>
        <w:rPr>
          <w:bCs/>
          <w:b/>
        </w:rPr>
        <w:t xml:space="preserve">Social Media (Turkish Platforms):</w:t>
      </w:r>
      <w:r>
        <w:t xml:space="preserve"> </w:t>
      </w:r>
      <w:r>
        <w:t xml:space="preserve">Active presence on Instagram and LinkedIn using Turkish hashtags (#AnkaraStartups, #UXTurkey) with case studies featuring Ankara clients.</w:t>
      </w:r>
    </w:p>
    <w:p>
      <w:pPr>
        <w:numPr>
          <w:ilvl w:val="0"/>
          <w:numId w:val="1005"/>
        </w:numPr>
        <w:pStyle w:val="Compact"/>
      </w:pPr>
      <w:r>
        <w:rPr>
          <w:bCs/>
          <w:b/>
        </w:rPr>
        <w:t xml:space="preserve">Government Outreach:</w:t>
      </w:r>
      <w:r>
        <w:t xml:space="preserve"> </w:t>
      </w:r>
      <w:r>
        <w:t xml:space="preserve">Participation in Ankara’s "Digital Transformation Hub" workshops to position as the go-to expert for public sector UX needs.</w:t>
      </w:r>
    </w:p>
    <w:bookmarkEnd w:id="26"/>
    <w:bookmarkStart w:id="27" w:name="competitive-advantage-in-turkey-ankara"/>
    <w:p>
      <w:pPr>
        <w:pStyle w:val="Heading2"/>
      </w:pPr>
      <w:r>
        <w:t xml:space="preserve">Competitive Advantage in Turkey Ankara</w:t>
      </w:r>
    </w:p>
    <w:p>
      <w:pPr>
        <w:pStyle w:val="FirstParagraph"/>
      </w:pPr>
      <w:r>
        <w:t xml:space="preserve">Ankara’s competitive landscape is dominated by:</w:t>
      </w:r>
    </w:p>
    <w:p>
      <w:pPr>
        <w:numPr>
          <w:ilvl w:val="0"/>
          <w:numId w:val="1006"/>
        </w:numPr>
        <w:pStyle w:val="Compact"/>
      </w:pPr>
      <w:r>
        <w:rPr>
          <w:bCs/>
          <w:b/>
        </w:rPr>
        <w:t xml:space="preserve">Istanbul-Based Agencies:</w:t>
      </w:r>
      <w:r>
        <w:t xml:space="preserve"> </w:t>
      </w:r>
      <w:r>
        <w:t xml:space="preserve">Offering higher-priced, culturally disconnected services.</w:t>
      </w:r>
    </w:p>
    <w:p>
      <w:pPr>
        <w:numPr>
          <w:ilvl w:val="0"/>
          <w:numId w:val="1006"/>
        </w:numPr>
        <w:pStyle w:val="Compact"/>
      </w:pPr>
      <w:r>
        <w:rPr>
          <w:bCs/>
          <w:b/>
        </w:rPr>
        <w:t xml:space="preserve">Cheap Freelancers:</w:t>
      </w:r>
      <w:r>
        <w:t xml:space="preserve"> </w:t>
      </w:r>
      <w:r>
        <w:t xml:space="preserve">Providing low-quality work without local expertise.</w:t>
      </w:r>
    </w:p>
    <w:p>
      <w:pPr>
        <w:pStyle w:val="FirstParagraph"/>
      </w:pPr>
      <w:r>
        <w:t xml:space="preserve">The proposed UX UI Designer service bridges this gap by combining:</w:t>
      </w:r>
    </w:p>
    <w:p>
      <w:pPr>
        <w:numPr>
          <w:ilvl w:val="0"/>
          <w:numId w:val="1007"/>
        </w:numPr>
        <w:pStyle w:val="Compact"/>
      </w:pPr>
      <w:r>
        <w:t xml:space="preserve">Deep Ankara market knowledge</w:t>
      </w:r>
    </w:p>
    <w:p>
      <w:pPr>
        <w:numPr>
          <w:ilvl w:val="0"/>
          <w:numId w:val="1007"/>
        </w:numPr>
        <w:pStyle w:val="Compact"/>
      </w:pPr>
      <w:r>
        <w:t xml:space="preserve">Culturally fluent design execution</w:t>
      </w:r>
    </w:p>
    <w:p>
      <w:pPr>
        <w:numPr>
          <w:ilvl w:val="0"/>
          <w:numId w:val="1007"/>
        </w:numPr>
        <w:pStyle w:val="Compact"/>
      </w:pPr>
      <w:r>
        <w:t xml:space="preserve">Transparent pricing aligned with Ankara’s economy</w:t>
      </w:r>
    </w:p>
    <w:bookmarkEnd w:id="27"/>
    <w:bookmarkStart w:id="28" w:name="implementation-timeline-q1-q3-2024"/>
    <w:p>
      <w:pPr>
        <w:pStyle w:val="Heading2"/>
      </w:pPr>
      <w:r>
        <w:t xml:space="preserve">Implementation Timeline (Q1-Q3 2024)</w:t>
      </w:r>
    </w:p>
    <w:p>
      <w:pPr>
        <w:pStyle w:val="FirstParagraph"/>
      </w:pPr>
      <w:r>
        <w:rPr>
          <w:bCs/>
          <w:b/>
        </w:rPr>
        <w:t xml:space="preserve">Month 1-2:</w:t>
      </w:r>
      <w:r>
        <w:t xml:space="preserve"> </w:t>
      </w:r>
      <w:r>
        <w:t xml:space="preserve">Launch localized website + LinkedIn/Instagram presence; secure first 3 Ankara clients via networking events.</w:t>
      </w:r>
      <w:r>
        <w:br/>
      </w:r>
      <w:r>
        <w:rPr>
          <w:bCs/>
          <w:b/>
        </w:rPr>
        <w:t xml:space="preserve">Month 3:</w:t>
      </w:r>
      <w:r>
        <w:t xml:space="preserve"> </w:t>
      </w:r>
      <w:r>
        <w:t xml:space="preserve">Publish Turkish-language UX case study; partner with one Ankara-based marketing agency.</w:t>
      </w:r>
      <w:r>
        <w:br/>
      </w:r>
      <w:r>
        <w:rPr>
          <w:bCs/>
          <w:b/>
        </w:rPr>
        <w:t xml:space="preserve">Month 4-6:</w:t>
      </w:r>
      <w:r>
        <w:t xml:space="preserve"> </w:t>
      </w:r>
      <w:r>
        <w:t xml:space="preserve">Expand to government sector; achieve 15+ active Ankara clients; host first free "UX for Ankara Business" workshop.</w:t>
      </w:r>
    </w:p>
    <w:bookmarkEnd w:id="28"/>
    <w:bookmarkStart w:id="29" w:name="success-metrics"/>
    <w:p>
      <w:pPr>
        <w:pStyle w:val="Heading2"/>
      </w:pPr>
      <w:r>
        <w:t xml:space="preserve">Success Metrics</w:t>
      </w:r>
    </w:p>
    <w:p>
      <w:pPr>
        <w:pStyle w:val="FirstParagraph"/>
      </w:pPr>
      <w:r>
        <w:t xml:space="preserve">KPIs focused on Ankara market penetration:</w:t>
      </w:r>
    </w:p>
    <w:p>
      <w:pPr>
        <w:numPr>
          <w:ilvl w:val="0"/>
          <w:numId w:val="1008"/>
        </w:numPr>
        <w:pStyle w:val="Compact"/>
      </w:pPr>
      <w:r>
        <w:t xml:space="preserve">Acquire 15+ paying clients in Ankara within 6 months.</w:t>
      </w:r>
    </w:p>
    <w:p>
      <w:pPr>
        <w:numPr>
          <w:ilvl w:val="0"/>
          <w:numId w:val="1008"/>
        </w:numPr>
        <w:pStyle w:val="Compact"/>
      </w:pPr>
      <w:r>
        <w:t xml:space="preserve">Generate 70% of leads from local events/Ankara-specific channels.</w:t>
      </w:r>
    </w:p>
    <w:p>
      <w:pPr>
        <w:numPr>
          <w:ilvl w:val="0"/>
          <w:numId w:val="1008"/>
        </w:numPr>
        <w:pStyle w:val="Compact"/>
      </w:pPr>
      <w:r>
        <w:t xml:space="preserve">Maintain 90%+ client retention rate through culturally aligned service delivery.</w:t>
      </w:r>
    </w:p>
    <w:bookmarkEnd w:id="29"/>
    <w:bookmarkStart w:id="30" w:name="conclusion"/>
    <w:p>
      <w:pPr>
        <w:pStyle w:val="Heading2"/>
      </w:pPr>
      <w:r>
        <w:t xml:space="preserve">Conclusion</w:t>
      </w:r>
    </w:p>
    <w:p>
      <w:pPr>
        <w:pStyle w:val="FirstParagraph"/>
      </w:pPr>
      <w:r>
        <w:t xml:space="preserve">This Marketing Plan strategically positions the UX UI Designer as the essential partner for Ankara’s digital growth. By embedding cultural intelligence, local market understanding, and competitive pricing into every offering, this plan ensures sustained relevance in Turkey's most dynamic urban tech ecosystem. The focus on Ankara is not just geographic—it’s a commitment to solving problems specific to Turkish businesses operating in their home city. This approach transforms the UX UI Designer from a generic service provider into an indispensable asset for Ankara’s business community, driving measurable growth through user-centered design rooted in local reality.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UX/UI Designer in Turkey Ankara</dc:title>
  <dc:creator/>
  <dc:language>en</dc:language>
  <cp:keywords/>
  <dcterms:created xsi:type="dcterms:W3CDTF">2025-12-11T19:17:28Z</dcterms:created>
  <dcterms:modified xsi:type="dcterms:W3CDTF">2025-12-11T19:17:28Z</dcterms:modified>
</cp:coreProperties>
</file>

<file path=docProps/custom.xml><?xml version="1.0" encoding="utf-8"?>
<Properties xmlns="http://schemas.openxmlformats.org/officeDocument/2006/custom-properties" xmlns:vt="http://schemas.openxmlformats.org/officeDocument/2006/docPropsVTypes"/>
</file>