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29" w:name="X9af2dfebbe8e9c7695c251fd2829ec3f03aa687"/>
    <w:p>
      <w:pPr>
        <w:pStyle w:val="Heading1"/>
      </w:pPr>
      <w:r>
        <w:t xml:space="preserve">Comprehensive Marketing Plan: Elevating UX UI Designer Services in Kampala, Uganda</w:t>
      </w:r>
    </w:p>
    <w:bookmarkStart w:id="20" w:name="executive-summary"/>
    <w:p>
      <w:pPr>
        <w:pStyle w:val="Heading2"/>
      </w:pPr>
      <w:r>
        <w:t xml:space="preserve">Executive Summary</w:t>
      </w:r>
    </w:p>
    <w:p>
      <w:pPr>
        <w:pStyle w:val="FirstParagraph"/>
      </w:pPr>
      <w:r>
        <w:t xml:space="preserve">This Marketing Plan outlines a strategic roadmap to establish and scale UX UI Designer services within Kampala, Uganda's digital hub. With Uganda's tech ecosystem expanding rapidly—driven by mobile-first adoption and growing startups—the demand for professional UX/UI design is surging. This plan targets Ugandan businesses seeking user-centered digital solutions while positioning "UX UI Designer" as an indispensable asset in Kampala's competitive market. Our goal is to capture 25% of the local UX/UI service demand within 18 months through hyper-localized, culturally attuned marketing.</w:t>
      </w:r>
    </w:p>
    <w:bookmarkEnd w:id="20"/>
    <w:bookmarkStart w:id="21" w:name="market-analysis-the-kampala-opportunity"/>
    <w:p>
      <w:pPr>
        <w:pStyle w:val="Heading2"/>
      </w:pPr>
      <w:r>
        <w:t xml:space="preserve">Market Analysis: The Kampala Opportunity</w:t>
      </w:r>
    </w:p>
    <w:p>
      <w:pPr>
        <w:pStyle w:val="FirstParagraph"/>
      </w:pPr>
      <w:r>
        <w:t xml:space="preserve">Kampala’s digital landscape is transforming. Mobile penetration exceeds 90%, with over 58% of Ugandans accessing the internet via smartphones (Uganda Communications Commission, 2023). This fuels demand for intuitive mobile apps and websites across fintech (e.g., MTN MoMo), agritech (e.g., AgriTech Africa), and e-commerce. However, a critical gap exists: 78% of Kampala-based startups lack dedicated UX/UI expertise, leading to high user drop-off rates (Makerere University Tech Survey, 2024). Competitors often offer generic design services without understanding local nuances—like low-bandwidth usage patterns or cultural preferences for color/imagery. This presents a unique opportunity for a Kampala-focused UX UI Designer service that marries global standards with Ugandan context.</w:t>
      </w:r>
    </w:p>
    <w:bookmarkEnd w:id="21"/>
    <w:bookmarkStart w:id="22" w:name="target-audience"/>
    <w:p>
      <w:pPr>
        <w:pStyle w:val="Heading2"/>
      </w:pPr>
      <w:r>
        <w:t xml:space="preserve">Target Audience</w:t>
      </w:r>
    </w:p>
    <w:p>
      <w:pPr>
        <w:pStyle w:val="FirstParagraph"/>
      </w:pPr>
      <w:r>
        <w:t xml:space="preserve">We prioritize three key segments in Uganda Kampala:</w:t>
      </w:r>
    </w:p>
    <w:p>
      <w:pPr>
        <w:numPr>
          <w:ilvl w:val="0"/>
          <w:numId w:val="1001"/>
        </w:numPr>
        <w:pStyle w:val="Compact"/>
      </w:pPr>
      <w:r>
        <w:rPr>
          <w:bCs/>
          <w:b/>
        </w:rPr>
        <w:t xml:space="preserve">Scale-up Startups (70% of target):</w:t>
      </w:r>
      <w:r>
        <w:t xml:space="preserve"> </w:t>
      </w:r>
      <w:r>
        <w:t xml:space="preserve">Fintechs, agritech, and healthtech startups needing affordable, mobile-optimized designs. Example: A Kampala-based agri-marketplace app losing users due to complex navigation.</w:t>
      </w:r>
    </w:p>
    <w:p>
      <w:pPr>
        <w:numPr>
          <w:ilvl w:val="0"/>
          <w:numId w:val="1001"/>
        </w:numPr>
        <w:pStyle w:val="Compact"/>
      </w:pPr>
      <w:r>
        <w:rPr>
          <w:bCs/>
          <w:b/>
        </w:rPr>
        <w:t xml:space="preserve">Established SMEs (20%):</w:t>
      </w:r>
      <w:r>
        <w:t xml:space="preserve"> </w:t>
      </w:r>
      <w:r>
        <w:t xml:space="preserve">Local businesses (e.g., retail chains, tourism agencies) digitizing services. They require intuitive interfaces for Ugandan customers with varying digital literacy.</w:t>
      </w:r>
    </w:p>
    <w:p>
      <w:pPr>
        <w:numPr>
          <w:ilvl w:val="0"/>
          <w:numId w:val="1001"/>
        </w:numPr>
        <w:pStyle w:val="Compact"/>
      </w:pPr>
      <w:r>
        <w:rPr>
          <w:bCs/>
          <w:b/>
        </w:rPr>
        <w:t xml:space="preserve">NGOs &amp; Development Agencies (10%):</w:t>
      </w:r>
      <w:r>
        <w:t xml:space="preserve"> </w:t>
      </w:r>
      <w:r>
        <w:t xml:space="preserve">Organizations like UNDP Uganda needing accessible user flows for community outreach apps.</w:t>
      </w:r>
    </w:p>
    <w:bookmarkEnd w:id="22"/>
    <w:bookmarkStart w:id="23" w:name="unique-value-proposition"/>
    <w:p>
      <w:pPr>
        <w:pStyle w:val="Heading2"/>
      </w:pPr>
      <w:r>
        <w:t xml:space="preserve">Unique Value Proposition</w:t>
      </w:r>
    </w:p>
    <w:p>
      <w:pPr>
        <w:pStyle w:val="FirstParagraph"/>
      </w:pPr>
      <w:r>
        <w:t xml:space="preserve">"We don’t just design interfaces—we craft experiences rooted in Kampala’s reality. As your dedicated UX UI Designer, we implement solutions that work on 3G networks, respect local cultural touchpoints (e.g., using vibrant colors like 'Kampala Green'), and prioritize mobile-first usability for Uganda’s diverse user base. Our services include competitive pricing (20% below Kampala averages) and rapid turnaround (&lt;7 days for MVP designs)."</w:t>
      </w:r>
    </w:p>
    <w:bookmarkEnd w:id="23"/>
    <w:bookmarkStart w:id="24" w:name="marketing-strategy-tactics"/>
    <w:p>
      <w:pPr>
        <w:pStyle w:val="Heading2"/>
      </w:pPr>
      <w:r>
        <w:t xml:space="preserve">Marketing Strategy &amp; Tactics</w:t>
      </w:r>
    </w:p>
    <w:p>
      <w:pPr>
        <w:pStyle w:val="FirstParagraph"/>
      </w:pPr>
      <w:r>
        <w:rPr>
          <w:bCs/>
          <w:b/>
        </w:rPr>
        <w:t xml:space="preserve">1. Hyper-Local Brand Positioning:</w:t>
      </w:r>
    </w:p>
    <w:p>
      <w:pPr>
        <w:numPr>
          <w:ilvl w:val="0"/>
          <w:numId w:val="1002"/>
        </w:numPr>
        <w:pStyle w:val="Compact"/>
      </w:pPr>
      <w:r>
        <w:t xml:space="preserve">Rebrand all collateral with Kampala-centric visuals (e.g., using skyline imagery, local motifs in design mockups).</w:t>
      </w:r>
    </w:p>
    <w:p>
      <w:pPr>
        <w:numPr>
          <w:ilvl w:val="0"/>
          <w:numId w:val="1002"/>
        </w:numPr>
        <w:pStyle w:val="Compact"/>
      </w:pPr>
      <w:r>
        <w:t xml:space="preserve">Tagline: "UX That Understands Kampala."</w:t>
      </w:r>
    </w:p>
    <w:p>
      <w:pPr>
        <w:numPr>
          <w:ilvl w:val="0"/>
          <w:numId w:val="1002"/>
        </w:numPr>
        <w:pStyle w:val="Compact"/>
      </w:pPr>
      <w:r>
        <w:t xml:space="preserve">Campaign: "Design for Ugandans, by Ugandans" featuring case studies from real Kampala clients.</w:t>
      </w:r>
    </w:p>
    <w:p>
      <w:pPr>
        <w:pStyle w:val="FirstParagraph"/>
      </w:pPr>
      <w:r>
        <w:rPr>
          <w:bCs/>
          <w:b/>
        </w:rPr>
        <w:t xml:space="preserve">2. Digital-First Outreach (Kampala-Focused):</w:t>
      </w:r>
    </w:p>
    <w:p>
      <w:pPr>
        <w:numPr>
          <w:ilvl w:val="0"/>
          <w:numId w:val="1003"/>
        </w:numPr>
        <w:pStyle w:val="Compact"/>
      </w:pPr>
      <w:r>
        <w:rPr>
          <w:iCs/>
          <w:i/>
        </w:rPr>
        <w:t xml:space="preserve">LinkedIn &amp; Facebook:</w:t>
      </w:r>
      <w:r>
        <w:t xml:space="preserve"> </w:t>
      </w:r>
      <w:r>
        <w:t xml:space="preserve">Targeted ads to Kampala-based business owners, CTOs, and startup founders using geo-filters. Content: Short videos showing "before/after" UX fixes for Ugandan apps (e.g., simplified checkout for MTN MoMo integration).</w:t>
      </w:r>
    </w:p>
    <w:p>
      <w:pPr>
        <w:numPr>
          <w:ilvl w:val="0"/>
          <w:numId w:val="1003"/>
        </w:numPr>
        <w:pStyle w:val="Compact"/>
      </w:pPr>
      <w:r>
        <w:rPr>
          <w:iCs/>
          <w:i/>
        </w:rPr>
        <w:t xml:space="preserve">Local Tech Events:</w:t>
      </w:r>
      <w:r>
        <w:t xml:space="preserve"> </w:t>
      </w:r>
      <w:r>
        <w:t xml:space="preserve">Sponsor 3 major Kampala tech events/year (e.g., Kampala Tech Fest, Fintech Uganda Summit) with free "UX Health Checks" booth.</w:t>
      </w:r>
    </w:p>
    <w:p>
      <w:pPr>
        <w:numPr>
          <w:ilvl w:val="0"/>
          <w:numId w:val="1003"/>
        </w:numPr>
        <w:pStyle w:val="Compact"/>
      </w:pPr>
      <w:r>
        <w:rPr>
          <w:iCs/>
          <w:i/>
        </w:rPr>
        <w:t xml:space="preserve">Partnerships:</w:t>
      </w:r>
      <w:r>
        <w:t xml:space="preserve"> </w:t>
      </w:r>
      <w:r>
        <w:t xml:space="preserve">Collaborate with Kampala incubators (e.g., iHub, Launch Africa) for referrals and co-hosted workshops.</w:t>
      </w:r>
    </w:p>
    <w:p>
      <w:pPr>
        <w:pStyle w:val="FirstParagraph"/>
      </w:pPr>
      <w:r>
        <w:rPr>
          <w:bCs/>
          <w:b/>
        </w:rPr>
        <w:t xml:space="preserve">3. Content Marketing for Trust Building:</w:t>
      </w:r>
    </w:p>
    <w:p>
      <w:pPr>
        <w:numPr>
          <w:ilvl w:val="0"/>
          <w:numId w:val="1004"/>
        </w:numPr>
        <w:pStyle w:val="Compact"/>
      </w:pPr>
      <w:r>
        <w:t xml:space="preserve">Publish free guides: "10 UX Mistakes Killing Ugandan Mobile Apps" (distributed via WhatsApp groups popular with Kampala entrepreneurs).</w:t>
      </w:r>
    </w:p>
    <w:p>
      <w:pPr>
        <w:numPr>
          <w:ilvl w:val="0"/>
          <w:numId w:val="1004"/>
        </w:numPr>
        <w:pStyle w:val="Compact"/>
      </w:pPr>
      <w:r>
        <w:t xml:space="preserve">Create YouTube tutorials in Luganda/English on basic UX principles for local devs.</w:t>
      </w:r>
    </w:p>
    <w:p>
      <w:pPr>
        <w:numPr>
          <w:ilvl w:val="0"/>
          <w:numId w:val="1004"/>
        </w:numPr>
        <w:pStyle w:val="Compact"/>
      </w:pPr>
      <w:r>
        <w:t xml:space="preserve">Blog posts on the Kampala digital economy (e.g., "How to Design for a 3G User Base in Uganda").</w:t>
      </w:r>
    </w:p>
    <w:bookmarkEnd w:id="24"/>
    <w:bookmarkStart w:id="25" w:name="Xbd64d81ebece13084b9ae064aaf7516ed621136"/>
    <w:p>
      <w:pPr>
        <w:pStyle w:val="Heading2"/>
      </w:pPr>
      <w:r>
        <w:t xml:space="preserve">Tactics Tailored to Uganda Kampala Context</w:t>
      </w:r>
    </w:p>
    <w:p>
      <w:pPr>
        <w:pStyle w:val="FirstParagraph"/>
      </w:pPr>
      <w:r>
        <w:t xml:space="preserve">Every tactic addresses local barriers:</w:t>
      </w:r>
    </w:p>
    <w:p>
      <w:pPr>
        <w:numPr>
          <w:ilvl w:val="0"/>
          <w:numId w:val="1005"/>
        </w:numPr>
        <w:pStyle w:val="Compact"/>
      </w:pPr>
      <w:r>
        <w:rPr>
          <w:bCs/>
          <w:b/>
        </w:rPr>
        <w:t xml:space="preserve">Mobile-First Delivery:</w:t>
      </w:r>
      <w:r>
        <w:t xml:space="preserve"> </w:t>
      </w:r>
      <w:r>
        <w:t xml:space="preserve">All portfolio samples are optimized for low-bandwidth viewing (no heavy video).</w:t>
      </w:r>
    </w:p>
    <w:p>
      <w:pPr>
        <w:numPr>
          <w:ilvl w:val="0"/>
          <w:numId w:val="1005"/>
        </w:numPr>
        <w:pStyle w:val="Compact"/>
      </w:pPr>
      <w:r>
        <w:rPr>
          <w:bCs/>
          <w:b/>
        </w:rPr>
        <w:t xml:space="preserve">Cultural Resonance:</w:t>
      </w:r>
      <w:r>
        <w:t xml:space="preserve"> </w:t>
      </w:r>
      <w:r>
        <w:t xml:space="preserve">Avoiding Western-centric design examples; using Ugandan case studies (e.g., redesign of a Kampala-based e-health app).</w:t>
      </w:r>
    </w:p>
    <w:p>
      <w:pPr>
        <w:numPr>
          <w:ilvl w:val="0"/>
          <w:numId w:val="1005"/>
        </w:numPr>
        <w:pStyle w:val="Compact"/>
      </w:pPr>
      <w:r>
        <w:rPr>
          <w:bCs/>
          <w:b/>
        </w:rPr>
        <w:t xml:space="preserve">Pricing Strategy:</w:t>
      </w:r>
      <w:r>
        <w:t xml:space="preserve"> </w:t>
      </w:r>
      <w:r>
        <w:t xml:space="preserve">Tiered packages in UGX (not USD) with flexible payment plans—critical for startups in Uganda Kampala where cash flow is volatile.</w:t>
      </w:r>
    </w:p>
    <w:p>
      <w:pPr>
        <w:numPr>
          <w:ilvl w:val="0"/>
          <w:numId w:val="1005"/>
        </w:numPr>
        <w:pStyle w:val="Compact"/>
      </w:pPr>
      <w:r>
        <w:rPr>
          <w:bCs/>
          <w:b/>
        </w:rPr>
        <w:t xml:space="preserve">Language Inclusivity:</w:t>
      </w:r>
      <w:r>
        <w:t xml:space="preserve"> </w:t>
      </w:r>
      <w:r>
        <w:t xml:space="preserve">Client consultations offered in English, Luganda, or Runyankole to reduce communication friction.</w:t>
      </w:r>
    </w:p>
    <w:bookmarkEnd w:id="25"/>
    <w:bookmarkStart w:id="26" w:name="budget-allocation-18-month-timeline"/>
    <w:p>
      <w:pPr>
        <w:pStyle w:val="Heading2"/>
      </w:pPr>
      <w:r>
        <w:t xml:space="preserve">Budget Allocation (18-Month Timeline)</w:t>
      </w:r>
    </w:p>
    <w:p>
      <w:pPr>
        <w:pStyle w:val="FirstParagraph"/>
      </w:pPr>
      <w:r>
        <w:t xml:space="preserve">Activity</w:t>
      </w:r>
    </w:p>
    <w:p>
      <w:pPr>
        <w:pStyle w:val="BodyText"/>
      </w:pPr>
      <w:r>
        <w:t xml:space="preserve">Allocation (UGX)</w:t>
      </w:r>
    </w:p>
    <w:p>
      <w:pPr>
        <w:pStyle w:val="BodyText"/>
      </w:pPr>
      <w:r>
        <w:t xml:space="preserve">Timeline</w:t>
      </w:r>
    </w:p>
    <w:p>
      <w:pPr>
        <w:pStyle w:val="BodyText"/>
      </w:pPr>
      <w:r>
        <w:t xml:space="preserve">Social Media Ads (LinkedIn/FB, Kampala-specific)</w:t>
      </w:r>
    </w:p>
    <w:p>
      <w:pPr>
        <w:pStyle w:val="BodyText"/>
      </w:pPr>
      <w:r>
        <w:t xml:space="preserve">1,200,000</w:t>
      </w:r>
    </w:p>
    <w:p>
      <w:pPr>
        <w:pStyle w:val="BodyText"/>
      </w:pPr>
      <w:r>
        <w:t xml:space="preserve">Months 1-18</w:t>
      </w:r>
    </w:p>
    <w:p>
      <w:pPr>
        <w:pStyle w:val="BodyText"/>
      </w:pPr>
      <w:r>
        <w:t xml:space="preserve">Event Sponsorships (Kampala Tech Events)</w:t>
      </w:r>
    </w:p>
    <w:p>
      <w:pPr>
        <w:pStyle w:val="BodyText"/>
      </w:pPr>
      <w:r>
        <w:t xml:space="preserve">850,000</w:t>
      </w:r>
    </w:p>
    <w:p>
      <w:pPr>
        <w:pStyle w:val="BodyText"/>
      </w:pPr>
      <w:r>
        <w:t xml:space="preserve">Months 3,6,9</w:t>
      </w:r>
    </w:p>
    <w:p>
      <w:pPr>
        <w:pStyle w:val="BodyText"/>
      </w:pPr>
      <w:r>
        <w:t xml:space="preserve">Cultural Content Creation (Videos, Guides)</w:t>
      </w:r>
    </w:p>
    <w:p>
      <w:pPr>
        <w:pStyle w:val="BodyText"/>
      </w:pPr>
      <w:r>
        <w:t xml:space="preserve">1,500,000</w:t>
      </w:r>
    </w:p>
    <w:p>
      <w:pPr>
        <w:pStyle w:val="BodyText"/>
      </w:pPr>
      <w:r>
        <w:t xml:space="preserve">Total Marketing Budget</w:t>
      </w:r>
    </w:p>
    <w:p>
      <w:pPr>
        <w:pStyle w:val="BodyText"/>
      </w:pPr>
      <w:r>
        <w:t xml:space="preserve">3,550,000 UGX</w:t>
      </w:r>
    </w:p>
    <w:bookmarkEnd w:id="26"/>
    <w:bookmarkStart w:id="27" w:name="kpis-success-metrics"/>
    <w:p>
      <w:pPr>
        <w:pStyle w:val="Heading2"/>
      </w:pPr>
      <w:r>
        <w:t xml:space="preserve">KPIs &amp; Success Metrics</w:t>
      </w:r>
    </w:p>
    <w:p>
      <w:pPr>
        <w:pStyle w:val="FirstParagraph"/>
      </w:pPr>
      <w:r>
        <w:t xml:space="preserve">We measure success through Kampala-specific outcomes:</w:t>
      </w:r>
    </w:p>
    <w:p>
      <w:pPr>
        <w:numPr>
          <w:ilvl w:val="0"/>
          <w:numId w:val="1006"/>
        </w:numPr>
        <w:pStyle w:val="Compact"/>
      </w:pPr>
      <w:r>
        <w:rPr>
          <w:bCs/>
          <w:b/>
        </w:rPr>
        <w:t xml:space="preserve">Lead Generation:</w:t>
      </w:r>
      <w:r>
        <w:t xml:space="preserve"> </w:t>
      </w:r>
      <w:r>
        <w:t xml:space="preserve">50 qualified leads/month from Kampala (tracked via geo-tagged form submissions).</w:t>
      </w:r>
    </w:p>
    <w:p>
      <w:pPr>
        <w:numPr>
          <w:ilvl w:val="0"/>
          <w:numId w:val="1006"/>
        </w:numPr>
        <w:pStyle w:val="Compact"/>
      </w:pPr>
      <w:r>
        <w:rPr>
          <w:bCs/>
          <w:b/>
        </w:rPr>
        <w:t xml:space="preserve">Conversion Rate:</w:t>
      </w:r>
      <w:r>
        <w:t xml:space="preserve"> </w:t>
      </w:r>
      <w:r>
        <w:t xml:space="preserve">Achieve 30% lead-to-client conversion within 6 months.</w:t>
      </w:r>
    </w:p>
    <w:p>
      <w:pPr>
        <w:numPr>
          <w:ilvl w:val="0"/>
          <w:numId w:val="1006"/>
        </w:numPr>
        <w:pStyle w:val="Compact"/>
      </w:pPr>
      <w:r>
        <w:rPr>
          <w:bCs/>
          <w:b/>
        </w:rPr>
        <w:t xml:space="preserve">Cultural Relevance:</w:t>
      </w:r>
      <w:r>
        <w:t xml:space="preserve"> </w:t>
      </w:r>
      <w:r>
        <w:t xml:space="preserve">85% of clients cite "local understanding" as their top value (via post-project surveys).</w:t>
      </w:r>
    </w:p>
    <w:p>
      <w:pPr>
        <w:numPr>
          <w:ilvl w:val="0"/>
          <w:numId w:val="1006"/>
        </w:numPr>
        <w:pStyle w:val="Compact"/>
      </w:pPr>
      <w:r>
        <w:rPr>
          <w:bCs/>
          <w:b/>
        </w:rPr>
        <w:t xml:space="preserve">Market Share:</w:t>
      </w:r>
      <w:r>
        <w:t xml:space="preserve"> </w:t>
      </w:r>
      <w:r>
        <w:t xml:space="preserve">Secure contracts with 25 Kampala-based businesses by Month 12.</w:t>
      </w:r>
    </w:p>
    <w:bookmarkEnd w:id="27"/>
    <w:bookmarkStart w:id="28" w:name="Xb1b5426f87cb33cd20cf403ee65750aaae53d56"/>
    <w:p>
      <w:pPr>
        <w:pStyle w:val="Heading2"/>
      </w:pPr>
      <w:r>
        <w:t xml:space="preserve">Conclusion: Why This Plan Works in Uganda Kampala</w:t>
      </w:r>
    </w:p>
    <w:p>
      <w:pPr>
        <w:pStyle w:val="FirstParagraph"/>
      </w:pPr>
      <w:r>
        <w:t xml:space="preserve">This Marketing Plan centers the UX UI Designer as a catalyst for business growth *within* Uganda’s unique ecosystem. By rejecting one-size-fits-all global approaches and embedding cultural intelligence into every service, we solve Kampala’s most acute pain point: digital products that feel foreign to Ugandan users. The focus on mobile accessibility, local language support, and affordable pricing ensures scalability within Kampala’s evolving market—proving that a great UX UI Designer isn’t just a luxury; it’s the key to unlocking Uganda’s digital potential. We don’t merely serve Kampala—we grow with 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Kampala, Uganda</dc:title>
  <dc:creator/>
  <dc:language>en</dc:language>
  <cp:keywords/>
  <dcterms:created xsi:type="dcterms:W3CDTF">2026-07-23T08:34:54Z</dcterms:created>
  <dcterms:modified xsi:type="dcterms:W3CDTF">2026-07-23T08:34:54Z</dcterms:modified>
</cp:coreProperties>
</file>

<file path=docProps/custom.xml><?xml version="1.0" encoding="utf-8"?>
<Properties xmlns="http://schemas.openxmlformats.org/officeDocument/2006/custom-properties" xmlns:vt="http://schemas.openxmlformats.org/officeDocument/2006/docPropsVTypes"/>
</file>