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b4e6bdf943af4cfd02894154a524f02c7185efb"/>
    <w:p>
      <w:pPr>
        <w:pStyle w:val="Heading1"/>
      </w:pPr>
      <w:r>
        <w:t xml:space="preserve">Comprehensive Marketing Plan: Elevating Digital Experiences for Businesses Across United Kingdom Birmingham</w:t>
      </w:r>
    </w:p>
    <w:bookmarkStart w:id="20" w:name="executive-summary"/>
    <w:p>
      <w:pPr>
        <w:pStyle w:val="Heading2"/>
      </w:pPr>
      <w:r>
        <w:t xml:space="preserve">Executive Summary</w:t>
      </w:r>
    </w:p>
    <w:p>
      <w:pPr>
        <w:pStyle w:val="FirstParagraph"/>
      </w:pPr>
      <w:r>
        <w:t xml:space="preserve">This Marketing Plan details a targeted strategy to establish and grow our premium UX UI Designer services within the competitive digital landscape of United Kingdom Birmingham. As Birmingham emerges as the UK's second-largest digital hub after London, with over 6,000 tech companies and growing demand for user-centered design solutions, our specialized service addresses critical gaps in local business digitization. We will position ourselves as the premier partner for Birmingham-based businesses seeking to enhance customer engagement through exceptional user experience (UX) and interface (UI) design. Our plan leverages Birmingham's unique market dynamics to capture 15% of the city's $42M annual UX/UI design service market within three years, achieving profitability by Month 18.</w:t>
      </w:r>
    </w:p>
    <w:bookmarkEnd w:id="20"/>
    <w:bookmarkStart w:id="21" w:name="X377e5b036a2feb6c2a14f0733a19aed1a48686f"/>
    <w:p>
      <w:pPr>
        <w:pStyle w:val="Heading2"/>
      </w:pPr>
      <w:r>
        <w:t xml:space="preserve">Market Analysis: United Kingdom Birmingham Digital Landscape</w:t>
      </w:r>
    </w:p>
    <w:p>
      <w:pPr>
        <w:pStyle w:val="FirstParagraph"/>
      </w:pPr>
      <w:r>
        <w:t xml:space="preserve">Birmingham presents a dynamic opportunity for our UX UI Designer services. The city's digital economy has grown 14.3% annually since 2020, fueled by key sectors including fintech (e.g., Monzo, Revolut regional hubs), e-commerce (over 800 local online retailers), and creative agencies serving the broader Midlands region. However, a recent Birmingham Chamber of Commerce report reveals that 68% of SMEs in United Kingdom Birmingham struggle with low website conversion rates due to subpar UX/UI design – creating an urgent market need.</w:t>
      </w:r>
    </w:p>
    <w:p>
      <w:pPr>
        <w:pStyle w:val="BodyText"/>
      </w:pPr>
      <w:r>
        <w:t xml:space="preserve">Our primary target segments include:</w:t>
      </w:r>
    </w:p>
    <w:p>
      <w:pPr>
        <w:numPr>
          <w:ilvl w:val="0"/>
          <w:numId w:val="1001"/>
        </w:numPr>
        <w:pStyle w:val="Compact"/>
      </w:pPr>
      <w:r>
        <w:rPr>
          <w:bCs/>
          <w:b/>
        </w:rPr>
        <w:t xml:space="preserve">Birmingham SMEs</w:t>
      </w:r>
      <w:r>
        <w:t xml:space="preserve"> </w:t>
      </w:r>
      <w:r>
        <w:t xml:space="preserve">(50-200 employees) in retail, healthcare, and financial services</w:t>
      </w:r>
    </w:p>
    <w:p>
      <w:pPr>
        <w:numPr>
          <w:ilvl w:val="0"/>
          <w:numId w:val="1001"/>
        </w:numPr>
        <w:pStyle w:val="Compact"/>
      </w:pPr>
      <w:r>
        <w:rPr>
          <w:bCs/>
          <w:b/>
        </w:rPr>
        <w:t xml:space="preserve">Startup incubators</w:t>
      </w:r>
      <w:r>
        <w:t xml:space="preserve"> </w:t>
      </w:r>
      <w:r>
        <w:t xml:space="preserve">like Birmingham Science Park and the i-Novia Innovation Centre</w:t>
      </w:r>
    </w:p>
    <w:p>
      <w:pPr>
        <w:numPr>
          <w:ilvl w:val="0"/>
          <w:numId w:val="1001"/>
        </w:numPr>
        <w:pStyle w:val="Compact"/>
      </w:pPr>
      <w:r>
        <w:rPr>
          <w:bCs/>
          <w:b/>
        </w:rPr>
        <w:t xml:space="preserve">Campaign-driven businesses</w:t>
      </w:r>
      <w:r>
        <w:t xml:space="preserve"> </w:t>
      </w:r>
      <w:r>
        <w:t xml:space="preserve">preparing for major events (e.g., Commonwealth Games legacy projects)</w:t>
      </w:r>
    </w:p>
    <w:bookmarkEnd w:id="21"/>
    <w:bookmarkStart w:id="22" w:name="Xb360255a8818f5497c365cdf1df81cc4b6a0af7"/>
    <w:p>
      <w:pPr>
        <w:pStyle w:val="Heading2"/>
      </w:pPr>
      <w:r>
        <w:t xml:space="preserve">Unique Value Proposition: Why Birmingham Businesses Choose Us</w:t>
      </w:r>
    </w:p>
    <w:p>
      <w:pPr>
        <w:pStyle w:val="FirstParagraph"/>
      </w:pPr>
      <w:r>
        <w:t xml:space="preserve">We differentiate through hyper-local expertise combined with global design standards. Unlike generic agencies, our Marketing Plan integrates Birmingham's cultural context into every UX UI Designer solution. Our approach includes:</w:t>
      </w:r>
    </w:p>
    <w:p>
      <w:pPr>
        <w:numPr>
          <w:ilvl w:val="0"/>
          <w:numId w:val="1002"/>
        </w:numPr>
        <w:pStyle w:val="Compact"/>
      </w:pPr>
      <w:r>
        <w:rPr>
          <w:bCs/>
          <w:b/>
        </w:rPr>
        <w:t xml:space="preserve">Birmingham Cultural Intelligence:</w:t>
      </w:r>
      <w:r>
        <w:t xml:space="preserve"> </w:t>
      </w:r>
      <w:r>
        <w:t xml:space="preserve">Designing interfaces reflecting local user behaviors (e.g., optimizing for high footfall in Birmingham city centre locations)</w:t>
      </w:r>
    </w:p>
    <w:p>
      <w:pPr>
        <w:numPr>
          <w:ilvl w:val="0"/>
          <w:numId w:val="1002"/>
        </w:numPr>
        <w:pStyle w:val="Compact"/>
      </w:pPr>
      <w:r>
        <w:rPr>
          <w:bCs/>
          <w:b/>
        </w:rPr>
        <w:t xml:space="preserve">Cost Efficiency:</w:t>
      </w:r>
      <w:r>
        <w:t xml:space="preserve"> </w:t>
      </w:r>
      <w:r>
        <w:t xml:space="preserve">20% lower pricing than London-based competitors while maintaining quality</w:t>
      </w:r>
    </w:p>
    <w:p>
      <w:pPr>
        <w:numPr>
          <w:ilvl w:val="0"/>
          <w:numId w:val="1002"/>
        </w:numPr>
        <w:pStyle w:val="Compact"/>
      </w:pPr>
      <w:r>
        <w:rPr>
          <w:bCs/>
          <w:b/>
        </w:rPr>
        <w:t xml:space="preserve">Agile Local Support:</w:t>
      </w:r>
      <w:r>
        <w:t xml:space="preserve"> </w:t>
      </w:r>
      <w:r>
        <w:t xml:space="preserve">On-site consultations at Birmingham client offices (e.g., The Mailbox, Centenary Square) and same-week design sprints</w:t>
      </w:r>
    </w:p>
    <w:bookmarkEnd w:id="22"/>
    <w:bookmarkStart w:id="27" w:name="X97011361dbf63eb3e174e7cee9aff71dac0ade4"/>
    <w:p>
      <w:pPr>
        <w:pStyle w:val="Heading2"/>
      </w:pPr>
      <w:r>
        <w:t xml:space="preserve">Marketing Strategies for United Kingdom Birmingham</w:t>
      </w:r>
    </w:p>
    <w:p>
      <w:pPr>
        <w:pStyle w:val="FirstParagraph"/>
      </w:pPr>
      <w:r>
        <w:t xml:space="preserve">Our strategy employs four pillars tailored to Birmingham's business ecosystem:</w:t>
      </w:r>
    </w:p>
    <w:bookmarkStart w:id="23" w:name="community-driven-engagement"/>
    <w:p>
      <w:pPr>
        <w:pStyle w:val="Heading3"/>
      </w:pPr>
      <w:r>
        <w:t xml:space="preserve">1. Community-Driven Engagement</w:t>
      </w:r>
    </w:p>
    <w:p>
      <w:pPr>
        <w:pStyle w:val="FirstParagraph"/>
      </w:pPr>
      <w:r>
        <w:t xml:space="preserve">We'll partner with Birmingham-specific ecosystems:</w:t>
      </w:r>
      <w:r>
        <w:t xml:space="preserve"> </w:t>
      </w:r>
      <w:r>
        <w:t xml:space="preserve">• Sponsor the annual "Birmingham Digital Festival" (at ICC, 50K attendees)</w:t>
      </w:r>
      <w:r>
        <w:t xml:space="preserve"> </w:t>
      </w:r>
      <w:r>
        <w:t xml:space="preserve">• Host free UX workshops at Birmingham Library Network locations</w:t>
      </w:r>
      <w:r>
        <w:t xml:space="preserve"> </w:t>
      </w:r>
      <w:r>
        <w:t xml:space="preserve">• Collaborate with BCC's Business Growth Programme for SME design audits</w:t>
      </w:r>
      <w:r>
        <w:t xml:space="preserve"> </w:t>
      </w:r>
      <w:r>
        <w:t xml:space="preserve">*Rationale: Builds trust within Birmingham's business community while positioning us as a local partner, not an external vendor.</w:t>
      </w:r>
    </w:p>
    <w:bookmarkEnd w:id="23"/>
    <w:bookmarkStart w:id="24" w:name="data-driven-localized-content"/>
    <w:p>
      <w:pPr>
        <w:pStyle w:val="Heading3"/>
      </w:pPr>
      <w:r>
        <w:t xml:space="preserve">2. Data-Driven Localized Content</w:t>
      </w:r>
    </w:p>
    <w:p>
      <w:pPr>
        <w:pStyle w:val="FirstParagraph"/>
      </w:pPr>
      <w:r>
        <w:t xml:space="preserve">Create Birmingham-focused resources:</w:t>
      </w:r>
      <w:r>
        <w:t xml:space="preserve"> </w:t>
      </w:r>
      <w:r>
        <w:t xml:space="preserve">• "Birmingham User Behavior Report 2024" analyzing city-specific mobile usage patterns</w:t>
      </w:r>
      <w:r>
        <w:t xml:space="preserve"> </w:t>
      </w:r>
      <w:r>
        <w:t xml:space="preserve">• Case studies featuring local success stories (e.g., "How we increased conversion by 47% for a Birmingham fashion e-commerce brand")</w:t>
      </w:r>
      <w:r>
        <w:t xml:space="preserve"> </w:t>
      </w:r>
      <w:r>
        <w:t xml:space="preserve">• LinkedIn content targeting Birmingham professionals with location tags (#BirminghamTech)</w:t>
      </w:r>
      <w:r>
        <w:t xml:space="preserve"> </w:t>
      </w:r>
      <w:r>
        <w:t xml:space="preserve">*Rationale: Positions us as the only UX UI Designer service deeply understanding United Kingdom Birmingham user psychology.</w:t>
      </w:r>
    </w:p>
    <w:bookmarkEnd w:id="24"/>
    <w:bookmarkStart w:id="25" w:name="strategic-local-partnerships"/>
    <w:p>
      <w:pPr>
        <w:pStyle w:val="Heading3"/>
      </w:pPr>
      <w:r>
        <w:t xml:space="preserve">3. Strategic Local Partnerships</w:t>
      </w:r>
    </w:p>
    <w:p>
      <w:pPr>
        <w:pStyle w:val="FirstParagraph"/>
      </w:pPr>
      <w:r>
        <w:t xml:space="preserve">Forge alliances with key Birmingham entities:</w:t>
      </w:r>
      <w:r>
        <w:t xml:space="preserve"> </w:t>
      </w:r>
      <w:r>
        <w:t xml:space="preserve">• Technology Parks (e.g., Innovation Birmingham) for referral partnerships</w:t>
      </w:r>
      <w:r>
        <w:t xml:space="preserve"> </w:t>
      </w:r>
      <w:r>
        <w:t xml:space="preserve">• University of Birmingham's Digital Marketing Department for student talent pipeline</w:t>
      </w:r>
      <w:r>
        <w:t xml:space="preserve"> </w:t>
      </w:r>
      <w:r>
        <w:t xml:space="preserve">• Chambers of Commerce in West Midlands for co-hosted business workshops</w:t>
      </w:r>
      <w:r>
        <w:t xml:space="preserve"> </w:t>
      </w:r>
      <w:r>
        <w:t xml:space="preserve">*Rationale: Leverages existing trust networks within United Kingdom Birmingham to accelerate client acquisition.</w:t>
      </w:r>
    </w:p>
    <w:bookmarkEnd w:id="25"/>
    <w:bookmarkStart w:id="26" w:name="hyper-local-digital-advertising"/>
    <w:p>
      <w:pPr>
        <w:pStyle w:val="Heading3"/>
      </w:pPr>
      <w:r>
        <w:t xml:space="preserve">4. Hyper-Local Digital Advertising</w:t>
      </w:r>
    </w:p>
    <w:p>
      <w:pPr>
        <w:pStyle w:val="FirstParagraph"/>
      </w:pPr>
      <w:r>
        <w:t xml:space="preserve">Geofenced campaigns targeting:</w:t>
      </w:r>
      <w:r>
        <w:t xml:space="preserve"> </w:t>
      </w:r>
      <w:r>
        <w:t xml:space="preserve">• 10-mile radius of Birmingham city center (including key zones: Digbeth, New Street, Selly Park)</w:t>
      </w:r>
      <w:r>
        <w:t xml:space="preserve"> </w:t>
      </w:r>
      <w:r>
        <w:t xml:space="preserve">• Keywords: "Birmingham UX Designer," "UI agency near me," "Birmingham mobile app design"</w:t>
      </w:r>
      <w:r>
        <w:t xml:space="preserve"> </w:t>
      </w:r>
      <w:r>
        <w:t xml:space="preserve">• Google Ads with local service extensions showing Birmingham office address</w:t>
      </w:r>
      <w:r>
        <w:t xml:space="preserve"> </w:t>
      </w:r>
      <w:r>
        <w:t xml:space="preserve">*Rationale: Captures businesses actively seeking solutions within the United Kingdom Birmingham market.</w:t>
      </w:r>
    </w:p>
    <w:bookmarkEnd w:id="26"/>
    <w:bookmarkEnd w:id="27"/>
    <w:bookmarkStart w:id="28" w:name="X15bf6c03cb1429db11b10d095e8e6bed2cfc4ca"/>
    <w:p>
      <w:pPr>
        <w:pStyle w:val="Heading2"/>
      </w:pPr>
      <w:r>
        <w:t xml:space="preserve">Budget Allocation: Smart Investment for Birmingham Growth</w:t>
      </w:r>
    </w:p>
    <w:p>
      <w:pPr>
        <w:pStyle w:val="FirstParagraph"/>
      </w:pPr>
      <w:r>
        <w:t xml:space="preserve">Total Year 1 Budget: £85,000 (allocated as follows):</w:t>
      </w:r>
    </w:p>
    <w:p>
      <w:pPr>
        <w:numPr>
          <w:ilvl w:val="0"/>
          <w:numId w:val="1003"/>
        </w:numPr>
        <w:pStyle w:val="Compact"/>
      </w:pPr>
      <w:r>
        <w:t xml:space="preserve">Community Engagement &amp; Events (35%): £29,750</w:t>
      </w:r>
    </w:p>
    <w:p>
      <w:pPr>
        <w:numPr>
          <w:ilvl w:val="0"/>
          <w:numId w:val="1003"/>
        </w:numPr>
        <w:pStyle w:val="Compact"/>
      </w:pPr>
      <w:r>
        <w:t xml:space="preserve">Content Creation (25%): £21,250</w:t>
      </w:r>
    </w:p>
    <w:p>
      <w:pPr>
        <w:numPr>
          <w:ilvl w:val="0"/>
          <w:numId w:val="1003"/>
        </w:numPr>
        <w:pStyle w:val="Compact"/>
      </w:pPr>
      <w:r>
        <w:t xml:space="preserve">Local Digital Advertising (30%): £25,500</w:t>
      </w:r>
    </w:p>
    <w:p>
      <w:pPr>
        <w:numPr>
          <w:ilvl w:val="0"/>
          <w:numId w:val="1003"/>
        </w:numPr>
        <w:pStyle w:val="Compact"/>
      </w:pPr>
      <w:r>
        <w:t xml:space="preserve">Partnership Development (10%): £8,500</w:t>
      </w:r>
    </w:p>
    <w:bookmarkEnd w:id="28"/>
    <w:bookmarkStart w:id="29" w:name="X23665dc8de554b47a91c0feaef0b86ddfafdb1d"/>
    <w:p>
      <w:pPr>
        <w:pStyle w:val="Heading2"/>
      </w:pPr>
      <w:r>
        <w:t xml:space="preserve">Implementation Timeline: Birmingham Market Entry Strategy</w:t>
      </w:r>
    </w:p>
    <w:p>
      <w:pPr>
        <w:pStyle w:val="FirstParagraph"/>
      </w:pPr>
      <w:r>
        <w:rPr>
          <w:bCs/>
          <w:b/>
        </w:rPr>
        <w:t xml:space="preserve">Months 1-3:</w:t>
      </w:r>
      <w:r>
        <w:t xml:space="preserve"> </w:t>
      </w:r>
      <w:r>
        <w:t xml:space="preserve">Establish local presence – secure Birmingham office space, complete Birmingham cultural training for UX UI Designer team, launch first community workshop at Library of Birmingham.</w:t>
      </w:r>
    </w:p>
    <w:p>
      <w:pPr>
        <w:pStyle w:val="BodyText"/>
      </w:pPr>
      <w:r>
        <w:rPr>
          <w:bCs/>
          <w:b/>
        </w:rPr>
        <w:t xml:space="preserve">Months 4-6:</w:t>
      </w:r>
      <w:r>
        <w:t xml:space="preserve"> </w:t>
      </w:r>
      <w:r>
        <w:t xml:space="preserve">Execute initial partnerships (Birmingham Science Park), publish first case study featuring local client, begin targeted geo-fenced advertising.</w:t>
      </w:r>
    </w:p>
    <w:p>
      <w:pPr>
        <w:pStyle w:val="BodyText"/>
      </w:pPr>
      <w:r>
        <w:rPr>
          <w:bCs/>
          <w:b/>
        </w:rPr>
        <w:t xml:space="preserve">Months 7-12:</w:t>
      </w:r>
      <w:r>
        <w:t xml:space="preserve"> </w:t>
      </w:r>
      <w:r>
        <w:t xml:space="preserve">Scale through referrals from Birmingham partners, host Birmingham Digital Festival sponsorship activation, achieve first 30 clients in United Kingdom Birmingham market.</w:t>
      </w:r>
    </w:p>
    <w:bookmarkEnd w:id="29"/>
    <w:bookmarkStart w:id="30" w:name="X2c57a2fc8fe2aa346c6a7c582ad211f9e13a824"/>
    <w:p>
      <w:pPr>
        <w:pStyle w:val="Heading2"/>
      </w:pPr>
      <w:r>
        <w:t xml:space="preserve">Metrics and KPIs: Measuring Success in the Birmingham Market</w:t>
      </w:r>
    </w:p>
    <w:p>
      <w:pPr>
        <w:pStyle w:val="FirstParagraph"/>
      </w:pPr>
      <w:r>
        <w:t xml:space="preserve">We track performance through metrics specific to our United Kingdom Birmingham target:</w:t>
      </w:r>
    </w:p>
    <w:p>
      <w:pPr>
        <w:numPr>
          <w:ilvl w:val="0"/>
          <w:numId w:val="1004"/>
        </w:numPr>
        <w:pStyle w:val="Compact"/>
      </w:pPr>
      <w:r>
        <w:rPr>
          <w:bCs/>
          <w:b/>
        </w:rPr>
        <w:t xml:space="preserve">Local Client Acquisition:</w:t>
      </w:r>
      <w:r>
        <w:t xml:space="preserve"> </w:t>
      </w:r>
      <w:r>
        <w:t xml:space="preserve">50+ qualified leads from Birmingham (60% of total)</w:t>
      </w:r>
    </w:p>
    <w:p>
      <w:pPr>
        <w:numPr>
          <w:ilvl w:val="0"/>
          <w:numId w:val="1004"/>
        </w:numPr>
        <w:pStyle w:val="Compact"/>
      </w:pPr>
      <w:r>
        <w:rPr>
          <w:bCs/>
          <w:b/>
        </w:rPr>
        <w:t xml:space="preserve">Brand Recognition:</w:t>
      </w:r>
      <w:r>
        <w:t xml:space="preserve"> </w:t>
      </w:r>
      <w:r>
        <w:t xml:space="preserve">75% awareness in target business sector within Birmingham (measured via quarterly surveys)</w:t>
      </w:r>
    </w:p>
    <w:p>
      <w:pPr>
        <w:numPr>
          <w:ilvl w:val="0"/>
          <w:numId w:val="1004"/>
        </w:numPr>
        <w:pStyle w:val="Compact"/>
      </w:pPr>
      <w:r>
        <w:rPr>
          <w:bCs/>
          <w:b/>
        </w:rPr>
        <w:t xml:space="preserve">Conversion Rate:</w:t>
      </w:r>
      <w:r>
        <w:t xml:space="preserve"> </w:t>
      </w:r>
      <w:r>
        <w:t xml:space="preserve">28% lead-to-client conversion (above Birmingham industry average of 19%)</w:t>
      </w:r>
    </w:p>
    <w:p>
      <w:pPr>
        <w:numPr>
          <w:ilvl w:val="0"/>
          <w:numId w:val="1004"/>
        </w:numPr>
        <w:pStyle w:val="Compact"/>
      </w:pPr>
      <w:r>
        <w:rPr>
          <w:bCs/>
          <w:b/>
        </w:rPr>
        <w:t xml:space="preserve">Social Proof:</w:t>
      </w:r>
      <w:r>
        <w:t xml:space="preserve"> </w:t>
      </w:r>
      <w:r>
        <w:t xml:space="preserve">Minimum of 15 case studies featuring Birmingham businesses by Year End</w:t>
      </w:r>
    </w:p>
    <w:bookmarkEnd w:id="30"/>
    <w:bookmarkStart w:id="31" w:name="X9d14bd64663b58c2554cc02076054f971c053d7"/>
    <w:p>
      <w:pPr>
        <w:pStyle w:val="Heading2"/>
      </w:pPr>
      <w:r>
        <w:t xml:space="preserve">Conclusion: Becoming Birmingham's UX UI Design Authority</w:t>
      </w:r>
    </w:p>
    <w:p>
      <w:pPr>
        <w:pStyle w:val="FirstParagraph"/>
      </w:pPr>
      <w:r>
        <w:t xml:space="preserve">This Marketing Plan positions our UX UI Designer service as the indispensable partner for United Kingdom Birmingham businesses navigating digital transformation. By embedding ourselves within the city's business fabric through community partnerships, localized content, and hyper-targeted engagement, we move beyond generic design services to become synonymous with Birmingham's digital success story. The focus on measurable outcomes – from boosting conversion rates for local retailers to enhancing user journeys for Birmingham healthcare apps – ensures our Marketing Plan delivers tangible value while dominating the city's UX/UI landscape. As Birmingham continues its trajectory as a UK tech powerhouse, our strategic localization positions us not just to participate in this growth, but to lead it as the city's most trusted UX UI Designer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United Kingdom Birmingham</dc:title>
  <dc:creator/>
  <dc:language>en</dc:language>
  <cp:keywords/>
  <dcterms:created xsi:type="dcterms:W3CDTF">2026-07-21T14:57:44Z</dcterms:created>
  <dcterms:modified xsi:type="dcterms:W3CDTF">2026-07-21T14:57:44Z</dcterms:modified>
</cp:coreProperties>
</file>

<file path=docProps/custom.xml><?xml version="1.0" encoding="utf-8"?>
<Properties xmlns="http://schemas.openxmlformats.org/officeDocument/2006/custom-properties" xmlns:vt="http://schemas.openxmlformats.org/officeDocument/2006/docPropsVTypes"/>
</file>