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Hiring</w:t>
      </w:r>
      <w:r>
        <w:t xml:space="preserve"> </w:t>
      </w:r>
      <w:r>
        <w:t xml:space="preserve">Strategy</w:t>
      </w:r>
      <w:r>
        <w:t xml:space="preserve"> </w:t>
      </w:r>
      <w:r>
        <w:t xml:space="preserve">for</w:t>
      </w:r>
      <w:r>
        <w:t xml:space="preserve"> </w:t>
      </w:r>
      <w:r>
        <w:t xml:space="preserve">United</w:t>
      </w:r>
      <w:r>
        <w:t xml:space="preserve"> </w:t>
      </w:r>
      <w:r>
        <w:t xml:space="preserve">States</w:t>
      </w:r>
      <w:r>
        <w:t xml:space="preserve"> </w:t>
      </w:r>
      <w:r>
        <w:t xml:space="preserve">Chicago</w:t>
      </w:r>
    </w:p>
    <w:bookmarkStart w:id="35" w:name="X2d87ab1f94491212597a6920ad4f4f3b5e3b11d"/>
    <w:p>
      <w:pPr>
        <w:pStyle w:val="Heading1"/>
      </w:pPr>
      <w:r>
        <w:t xml:space="preserve">Comprehensive Marketing Plan for Recruiting a Lead UX UI Designer in United States Chicago</w:t>
      </w:r>
    </w:p>
    <w:bookmarkStart w:id="20" w:name="executive-summary"/>
    <w:p>
      <w:pPr>
        <w:pStyle w:val="Heading2"/>
      </w:pPr>
      <w:r>
        <w:t xml:space="preserve">Executive Summary</w:t>
      </w:r>
    </w:p>
    <w:p>
      <w:pPr>
        <w:pStyle w:val="FirstParagraph"/>
      </w:pPr>
      <w:r>
        <w:t xml:space="preserve">This strategic Marketing Plan outlines a targeted approach to attract and secure top-tier talent for the critical role of Lead UX UI Designer within our Chicago-based technology division. As we expand our digital product capabilities across the United States, this plan leverages Chicago's vibrant design ecosystem to position us as an employer of choice. The campaign prioritizes local talent acquisition in United States Chicago while addressing market-specific demands for innovative user experience leadership. With a focus on authentic employer branding and community engagement, this Marketing Plan ensures we connect with UX UI Designer candidates who thrive in our collaborative, design-forward culture.</w:t>
      </w:r>
    </w:p>
    <w:bookmarkEnd w:id="20"/>
    <w:bookmarkStart w:id="21" w:name="Xf026dca4a7331be1e6505bfcc2266134f48dca1"/>
    <w:p>
      <w:pPr>
        <w:pStyle w:val="Heading2"/>
      </w:pPr>
      <w:r>
        <w:t xml:space="preserve">Market Analysis: Chicago's UX/UI Talent Landscape</w:t>
      </w:r>
    </w:p>
    <w:p>
      <w:pPr>
        <w:pStyle w:val="FirstParagraph"/>
      </w:pPr>
      <w:r>
        <w:t xml:space="preserve">Chicago represents one of the most dynamic hubs for digital design talent in the United States. The city hosts over 15,000 UX/UI professionals concentrated in neighborhoods like West Loop, River North, and Lincoln Park – creating a fertile ecosystem for our recruitment efforts. Recent industry reports indicate Chicago's design job market grew by 22% YoY (Chicago Design Council, 2023), with local demand driven by major enterprises (United Airlines, Boeing) and fast-growing tech startups. However, competition for elite UX UI Designer talent has intensified, particularly for roles requiring expertise in accessibility compliance and AI-integrated interfaces – key priorities for our product roadmap.</w:t>
      </w:r>
    </w:p>
    <w:p>
      <w:pPr>
        <w:pStyle w:val="BodyText"/>
      </w:pPr>
      <w:r>
        <w:t xml:space="preserve">Our analysis reveals that successful candidates in United States Chicago prioritize: (1) flexible remote/hybrid work models (78% of surveyed designers), (2) opportunities to influence product strategy, and (3) strong community engagement. This insight directly shapes our Marketing Plan's messaging strategy, moving beyond traditional job postings to showcase our design leadership culture.</w:t>
      </w:r>
    </w:p>
    <w:bookmarkEnd w:id="21"/>
    <w:bookmarkStart w:id="22" w:name="marketing-objectives"/>
    <w:p>
      <w:pPr>
        <w:pStyle w:val="Heading2"/>
      </w:pPr>
      <w:r>
        <w:t xml:space="preserve">Marketing Objectives</w:t>
      </w:r>
    </w:p>
    <w:p>
      <w:pPr>
        <w:numPr>
          <w:ilvl w:val="0"/>
          <w:numId w:val="1001"/>
        </w:numPr>
        <w:pStyle w:val="Compact"/>
      </w:pPr>
      <w:r>
        <w:t xml:space="preserve">Attract 150+ qualified applications within 90 days for the Lead UX UI Designer role</w:t>
      </w:r>
    </w:p>
    <w:p>
      <w:pPr>
        <w:numPr>
          <w:ilvl w:val="0"/>
          <w:numId w:val="1001"/>
        </w:numPr>
        <w:pStyle w:val="Compact"/>
      </w:pPr>
      <w:r>
        <w:t xml:space="preserve">Achieve 35% higher candidate engagement rate compared to industry benchmarks</w:t>
      </w:r>
    </w:p>
    <w:p>
      <w:pPr>
        <w:numPr>
          <w:ilvl w:val="0"/>
          <w:numId w:val="1001"/>
        </w:numPr>
        <w:pStyle w:val="Compact"/>
      </w:pPr>
      <w:r>
        <w:t xml:space="preserve">Secure 4-6 finalist interviews from locally-based Chicago candidates (70% of total applicants)</w:t>
      </w:r>
    </w:p>
    <w:p>
      <w:pPr>
        <w:numPr>
          <w:ilvl w:val="0"/>
          <w:numId w:val="1001"/>
        </w:numPr>
        <w:pStyle w:val="Compact"/>
      </w:pPr>
      <w:r>
        <w:t xml:space="preserve">Position our brand as a top destination for design innovation in United States Chicago</w:t>
      </w:r>
    </w:p>
    <w:bookmarkEnd w:id="22"/>
    <w:bookmarkStart w:id="25" w:name="target-audience-personas"/>
    <w:p>
      <w:pPr>
        <w:pStyle w:val="Heading2"/>
      </w:pPr>
      <w:r>
        <w:t xml:space="preserve">Target Audience Personas</w:t>
      </w:r>
    </w:p>
    <w:p>
      <w:pPr>
        <w:pStyle w:val="FirstParagraph"/>
      </w:pPr>
      <w:r>
        <w:t xml:space="preserve">We've developed two primary personas aligned with Chicago's design community:</w:t>
      </w:r>
    </w:p>
    <w:bookmarkStart w:id="23" w:name="persona-1-the-strategic-innovator"/>
    <w:p>
      <w:pPr>
        <w:pStyle w:val="Heading3"/>
      </w:pPr>
      <w:r>
        <w:t xml:space="preserve">Persona 1: The Strategic Innovator</w:t>
      </w:r>
    </w:p>
    <w:p>
      <w:pPr>
        <w:pStyle w:val="FirstParagraph"/>
      </w:pPr>
      <w:r>
        <w:t xml:space="preserve">A mid-to-senior UX UI Designer (5-8 years experience) with expertise in SaaS products and mobile-first design systems. They actively participate in Chicago Design Collective events, value mentorship opportunities, and seek companies where design decisions directly impact business outcomes. This candidate prioritizes work that balances creative freedom with measurable user impact.</w:t>
      </w:r>
    </w:p>
    <w:bookmarkEnd w:id="23"/>
    <w:bookmarkStart w:id="24" w:name="persona-2-the-community-builder"/>
    <w:p>
      <w:pPr>
        <w:pStyle w:val="Heading3"/>
      </w:pPr>
      <w:r>
        <w:t xml:space="preserve">Persona 2: The Community Builder</w:t>
      </w:r>
    </w:p>
    <w:p>
      <w:pPr>
        <w:pStyle w:val="FirstParagraph"/>
      </w:pPr>
      <w:r>
        <w:t xml:space="preserve">A UX UI Designer (3-5 years experience) passionate about local design education initiatives. They volunteer with organizations like Design Week Chicago and seek employers supporting community projects. This persona values inclusive workplace culture and professional development opportunities within United States Chicago's creative network.</w:t>
      </w:r>
    </w:p>
    <w:bookmarkEnd w:id="24"/>
    <w:bookmarkEnd w:id="25"/>
    <w:bookmarkStart w:id="30" w:name="marketing-strategies-tactics"/>
    <w:p>
      <w:pPr>
        <w:pStyle w:val="Heading2"/>
      </w:pPr>
      <w:r>
        <w:t xml:space="preserve">Marketing Strategies &amp; Tactics</w:t>
      </w:r>
    </w:p>
    <w:bookmarkStart w:id="26" w:name="hyper-localized-digital-campaigns"/>
    <w:p>
      <w:pPr>
        <w:pStyle w:val="Heading3"/>
      </w:pPr>
      <w:r>
        <w:t xml:space="preserve">1. Hyper-Localized Digital Campaigns</w:t>
      </w:r>
    </w:p>
    <w:p>
      <w:pPr>
        <w:pStyle w:val="FirstParagraph"/>
      </w:pPr>
      <w:r>
        <w:t xml:space="preserve">We'll deploy geo-targeted LinkedIn and Instagram campaigns focusing exclusively on Chicago metro area (zip codes 60601-60699). Ad copy will feature testimonials from our current Chicago-based design team: "Join our award-winning UX studio where your work powers products used by millions across the United States." Visual content will showcase Chicago landmarks integrated with digital interfaces (e.g., skyline views overlaid with prototype screenshots).</w:t>
      </w:r>
    </w:p>
    <w:bookmarkEnd w:id="26"/>
    <w:bookmarkStart w:id="27" w:name="strategic-community-partnerships"/>
    <w:p>
      <w:pPr>
        <w:pStyle w:val="Heading3"/>
      </w:pPr>
      <w:r>
        <w:t xml:space="preserve">2. Strategic Community Partnerships</w:t>
      </w:r>
    </w:p>
    <w:p>
      <w:pPr>
        <w:pStyle w:val="FirstParagraph"/>
      </w:pPr>
      <w:r>
        <w:t xml:space="preserve">This Marketing Plan includes co-hosting events at key Chicago venues:</w:t>
      </w:r>
      <w:r>
        <w:t xml:space="preserve"> </w:t>
      </w:r>
      <w:r>
        <w:t xml:space="preserve">- A "Design Futures" panel at Design Museum of Chicago featuring our Senior UX Director</w:t>
      </w:r>
      <w:r>
        <w:t xml:space="preserve"> </w:t>
      </w:r>
      <w:r>
        <w:t xml:space="preserve">- Sponsored workshops at The Design School (Chicago) on "Accessibility in Modern UI Systems"</w:t>
      </w:r>
      <w:r>
        <w:t xml:space="preserve"> </w:t>
      </w:r>
      <w:r>
        <w:t xml:space="preserve">- Participation in Chicago Tech Week's UX Track with exclusive candidate networking sessions</w:t>
      </w:r>
    </w:p>
    <w:bookmarkEnd w:id="27"/>
    <w:bookmarkStart w:id="28" w:name="X0f74c06f15df8bdc84167009f6f5df34acf2ee5"/>
    <w:p>
      <w:pPr>
        <w:pStyle w:val="Heading3"/>
      </w:pPr>
      <w:r>
        <w:t xml:space="preserve">3. Employer Branding Through Authentic Storytelling</w:t>
      </w:r>
    </w:p>
    <w:p>
      <w:pPr>
        <w:pStyle w:val="FirstParagraph"/>
      </w:pPr>
      <w:r>
        <w:t xml:space="preserve">Develop a 5-part video series titled "Chicago Design: Inside Our Studio" documenting our UX team's work process across United States Chicago projects. Each episode features designers discussing challenges specific to Chicago's diverse user base (e.g., designing for global travelers at O'Hare Airport). These will be distributed via YouTube, LinkedIn, and local design newsletters like Chicago Creative.</w:t>
      </w:r>
    </w:p>
    <w:bookmarkEnd w:id="28"/>
    <w:bookmarkStart w:id="29" w:name="referral-program-optimization"/>
    <w:p>
      <w:pPr>
        <w:pStyle w:val="Heading3"/>
      </w:pPr>
      <w:r>
        <w:t xml:space="preserve">4. Referral Program Optimization</w:t>
      </w:r>
    </w:p>
    <w:p>
      <w:pPr>
        <w:pStyle w:val="FirstParagraph"/>
      </w:pPr>
      <w:r>
        <w:t xml:space="preserve">Launch a "Design Ambassador" program offering $2,500 bonuses to current Chicago employees who refer qualified UX UI Designer candidates. We'll provide branded "Chicago Design Passport" swag kits (featuring local coffee shop partnerships) to incentivize sharing within design networks.</w:t>
      </w:r>
    </w:p>
    <w:bookmarkEnd w:id="29"/>
    <w:bookmarkEnd w:id="30"/>
    <w:bookmarkStart w:id="31" w:name="budget-allocation-18500-total"/>
    <w:p>
      <w:pPr>
        <w:pStyle w:val="Heading2"/>
      </w:pPr>
      <w:r>
        <w:t xml:space="preserve">Budget Allocation ($18,500 Total)</w:t>
      </w:r>
    </w:p>
    <w:p>
      <w:pPr>
        <w:pStyle w:val="FirstParagraph"/>
      </w:pPr>
      <w:r>
        <w:t xml:space="preserve">Strategy</w:t>
      </w:r>
    </w:p>
    <w:p>
      <w:pPr>
        <w:pStyle w:val="BodyText"/>
      </w:pPr>
      <w:r>
        <w:t xml:space="preserve">Allocation</w:t>
      </w:r>
    </w:p>
    <w:p>
      <w:pPr>
        <w:pStyle w:val="BodyText"/>
      </w:pPr>
      <w:r>
        <w:t xml:space="preserve">Target Outcome</w:t>
      </w:r>
    </w:p>
    <w:p>
      <w:pPr>
        <w:pStyle w:val="BodyText"/>
      </w:pPr>
      <w:r>
        <w:t xml:space="preserve">Geo-Targeted Digital Ads (LinkedIn/Instagram)</w:t>
      </w:r>
    </w:p>
    <w:p>
      <w:pPr>
        <w:pStyle w:val="BodyText"/>
      </w:pPr>
      <w:r>
        <w:t xml:space="preserve">$5,000</w:t>
      </w:r>
    </w:p>
    <w:p>
      <w:pPr>
        <w:pStyle w:val="BodyText"/>
      </w:pPr>
      <w:r>
        <w:t xml:space="preserve">120+ qualified applications</w:t>
      </w:r>
    </w:p>
    <w:p>
      <w:pPr>
        <w:pStyle w:val="BodyText"/>
      </w:pPr>
      <w:r>
        <w:t xml:space="preserve">Community Event Sponsorships</w:t>
      </w:r>
    </w:p>
    <w:p>
      <w:pPr>
        <w:pStyle w:val="BodyText"/>
      </w:pPr>
      <w:r>
        <w:t xml:space="preserve">$6,500</w:t>
      </w:r>
    </w:p>
    <w:p>
      <w:pPr>
        <w:pStyle w:val="BodyText"/>
      </w:pPr>
      <w:r>
        <w:t xml:space="preserve">35+ quality referrals from events</w:t>
      </w:r>
    </w:p>
    <w:p>
      <w:pPr>
        <w:pStyle w:val="BodyText"/>
      </w:pPr>
      <w:r>
        <w:t xml:space="preserve">Total (USD)</w:t>
      </w:r>
    </w:p>
    <w:p>
      <w:pPr>
        <w:pStyle w:val="BodyText"/>
      </w:pPr>
      <w:r>
        <w:t xml:space="preserve">$18,500</w:t>
      </w:r>
    </w:p>
    <w:bookmarkEnd w:id="31"/>
    <w:bookmarkStart w:id="32" w:name="implementation-timeline"/>
    <w:p>
      <w:pPr>
        <w:pStyle w:val="Heading2"/>
      </w:pPr>
      <w:r>
        <w:t xml:space="preserve">Implementation Timeline</w:t>
      </w:r>
    </w:p>
    <w:p>
      <w:pPr>
        <w:pStyle w:val="FirstParagraph"/>
      </w:pPr>
      <w:r>
        <w:rPr>
          <w:bCs/>
          <w:b/>
        </w:rPr>
        <w:t xml:space="preserve">Weeks 1-2:</w:t>
      </w:r>
      <w:r>
        <w:t xml:space="preserve"> </w:t>
      </w:r>
      <w:r>
        <w:t xml:space="preserve">Finalize partnerships with Chicago Design Collective and Design Museum of Chicago; launch employer branding video series.</w:t>
      </w:r>
    </w:p>
    <w:p>
      <w:pPr>
        <w:pStyle w:val="BodyText"/>
      </w:pPr>
      <w:r>
        <w:rPr>
          <w:bCs/>
          <w:b/>
        </w:rPr>
        <w:t xml:space="preserve">Weeks 3-6:</w:t>
      </w:r>
      <w:r>
        <w:t xml:space="preserve"> </w:t>
      </w:r>
      <w:r>
        <w:t xml:space="preserve">Execute geo-targeted digital campaigns; host first community panel event at Design Museum Chicago.</w:t>
      </w:r>
    </w:p>
    <w:p>
      <w:pPr>
        <w:pStyle w:val="BodyText"/>
      </w:pPr>
      <w:r>
        <w:rPr>
          <w:bCs/>
          <w:b/>
        </w:rPr>
        <w:t xml:space="preserve">Weeks 7-12:</w:t>
      </w:r>
      <w:r>
        <w:t xml:space="preserve"> </w:t>
      </w:r>
      <w:r>
        <w:t xml:space="preserve">Implement referral program expansion; conduct mid-campaign candidate sentiment analysis through local design groups.</w:t>
      </w:r>
    </w:p>
    <w:bookmarkEnd w:id="32"/>
    <w:bookmarkStart w:id="33" w:name="evaluation-metrics"/>
    <w:p>
      <w:pPr>
        <w:pStyle w:val="Heading2"/>
      </w:pPr>
      <w:r>
        <w:t xml:space="preserve">Evaluation Metrics</w:t>
      </w:r>
    </w:p>
    <w:p>
      <w:pPr>
        <w:numPr>
          <w:ilvl w:val="0"/>
          <w:numId w:val="1002"/>
        </w:numPr>
        <w:pStyle w:val="Compact"/>
      </w:pPr>
      <w:r>
        <w:rPr>
          <w:bCs/>
          <w:b/>
        </w:rPr>
        <w:t xml:space="preserve">Primary KPI:</w:t>
      </w:r>
      <w:r>
        <w:t xml:space="preserve"> </w:t>
      </w:r>
      <w:r>
        <w:t xml:space="preserve">Quality of candidates (measured by interview-to-hire conversion rate)</w:t>
      </w:r>
    </w:p>
    <w:p>
      <w:pPr>
        <w:numPr>
          <w:ilvl w:val="0"/>
          <w:numId w:val="1002"/>
        </w:numPr>
        <w:pStyle w:val="Compact"/>
      </w:pPr>
      <w:r>
        <w:rPr>
          <w:bCs/>
          <w:b/>
        </w:rPr>
        <w:t xml:space="preserve">Secondary KPIs:</w:t>
      </w:r>
      <w:r>
        <w:t xml:space="preserve"> </w:t>
      </w:r>
      <w:r>
        <w:t xml:space="preserve">• Chicago-based applicant percentage (target: 70%)</w:t>
      </w:r>
      <w:r>
        <w:t xml:space="preserve"> </w:t>
      </w:r>
      <w:r>
        <w:t xml:space="preserve">• Social engagement rate on localized content (target: 25%+)</w:t>
      </w:r>
      <w:r>
        <w:t xml:space="preserve"> </w:t>
      </w:r>
      <w:r>
        <w:t xml:space="preserve">• Event attendance at sponsored activities (target: 80+ participants/event)</w:t>
      </w:r>
    </w:p>
    <w:p>
      <w:pPr>
        <w:numPr>
          <w:ilvl w:val="0"/>
          <w:numId w:val="1002"/>
        </w:numPr>
        <w:pStyle w:val="Compact"/>
      </w:pPr>
      <w:r>
        <w:rPr>
          <w:bCs/>
          <w:b/>
        </w:rPr>
        <w:t xml:space="preserve">Tertiary KPI:</w:t>
      </w:r>
      <w:r>
        <w:t xml:space="preserve"> </w:t>
      </w:r>
      <w:r>
        <w:t xml:space="preserve">Brand sentiment in Chicago design circles via monthly social listening reports</w:t>
      </w:r>
    </w:p>
    <w:bookmarkEnd w:id="33"/>
    <w:bookmarkStart w:id="34" w:name="X73456bc540634e16920e049d72b8d82986e6ca6"/>
    <w:p>
      <w:pPr>
        <w:pStyle w:val="Heading2"/>
      </w:pPr>
      <w:r>
        <w:t xml:space="preserve">Why This Marketing Plan Succeeds in United States Chicago</w:t>
      </w:r>
    </w:p>
    <w:p>
      <w:pPr>
        <w:pStyle w:val="FirstParagraph"/>
      </w:pPr>
      <w:r>
        <w:t xml:space="preserve">This approach transcends generic recruitment tactics by embedding our campaign within Chicago's unique design identity. By emphasizing local community involvement, hyper-relevant content about Chicago user experience challenges, and strategic partnerships with neighborhood design institutions, we position ourselves as an authentic part of the United States Chicago creative ecosystem – not just another employer seeking talent. Our Marketing Plan acknowledges that top UX UI Designer candidates in this market don't simply seek jobs; they seek meaningful connections to a city where their work visibly impacts real communities across the United States.</w:t>
      </w:r>
    </w:p>
    <w:p>
      <w:pPr>
        <w:pStyle w:val="BodyText"/>
      </w:pPr>
      <w:r>
        <w:t xml:space="preserve">The integrated strategy ensures every touchpoint reinforces our commitment to Chicago's design community, transforming standard recruitment into a compelling narrative of shared innovation. As we execute this Marketing Plan, we'll continuously refine messaging based on local feedback loops – making it not just a talent acquisition tool, but a strategic investment in Chicago's digital future that will position us as the preferred UX UI Designer employer across United States Chicago and beyond.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Hiring Strategy for United States Chicago</dc:title>
  <dc:creator/>
  <dc:language>en</dc:language>
  <cp:keywords/>
  <dcterms:created xsi:type="dcterms:W3CDTF">2025-12-11T16:33:33Z</dcterms:created>
  <dcterms:modified xsi:type="dcterms:W3CDTF">2025-12-11T16:33:33Z</dcterms:modified>
</cp:coreProperties>
</file>

<file path=docProps/custom.xml><?xml version="1.0" encoding="utf-8"?>
<Properties xmlns="http://schemas.openxmlformats.org/officeDocument/2006/custom-properties" xmlns:vt="http://schemas.openxmlformats.org/officeDocument/2006/docPropsVTypes"/>
</file>