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d39bb9b65860f2f97df8870bd73867e563988ee"/>
    <w:p>
      <w:pPr>
        <w:pStyle w:val="Heading1"/>
      </w:pPr>
      <w:r>
        <w:t xml:space="preserve">Comprehensive Marketing Plan: Elevating Digital Experiences Through Expert UX UI Design in United States Houston</w:t>
      </w:r>
    </w:p>
    <w:bookmarkStart w:id="20" w:name="executive-summary"/>
    <w:p>
      <w:pPr>
        <w:pStyle w:val="Heading2"/>
      </w:pPr>
      <w:r>
        <w:t xml:space="preserve">Executive Summary</w:t>
      </w:r>
    </w:p>
    <w:p>
      <w:pPr>
        <w:pStyle w:val="FirstParagraph"/>
      </w:pPr>
      <w:r>
        <w:t xml:space="preserve">This Marketing Plan outlines a strategic roadmap to establish and grow our premium UX UI Designer services within the competitive landscape of the United States Houston market. As Houston rapidly emerges as a top-tier tech hub with 30% annual growth in digital startups, there is an acute shortage of specialized design talent capable of delivering user-centered solutions. Our plan targets Houston-based businesses seeking to transform their digital products through world-class UX UI expertise, positioning our agency as the premier partner for creating intuitive, conversion-focused experiences that drive measurable business outcomes in America's fourth-largest city.</w:t>
      </w:r>
    </w:p>
    <w:bookmarkEnd w:id="20"/>
    <w:bookmarkStart w:id="21" w:name="Xc6cee1034d2428a253127d4c5175c61f61e0d8e"/>
    <w:p>
      <w:pPr>
        <w:pStyle w:val="Heading2"/>
      </w:pPr>
      <w:r>
        <w:t xml:space="preserve">Market Analysis: Houston's Digital Transformation Opportunity</w:t>
      </w:r>
    </w:p>
    <w:p>
      <w:pPr>
        <w:pStyle w:val="FirstParagraph"/>
      </w:pPr>
      <w:r>
        <w:t xml:space="preserve">United States Houston presents a unique market dynamic with 14% of all U.S. tech startups located in the region (Houston Tech Council, 2023). However, local businesses face critical challenges: 68% report poor user experience as their top digital pain point (Houston Chamber of Commerce Survey). The demand for skilled UX UI Designer professionals has surged by 45% year-over-year as enterprises like Chevron, Memorial Hermann, and emerging startups invest in digital transformation. Competitors often lack deep Houston market understanding—offering generic solutions instead of region-specific cultural and behavioral insights essential for local success.</w:t>
      </w:r>
    </w:p>
    <w:bookmarkEnd w:id="21"/>
    <w:bookmarkStart w:id="22" w:name="target-audience-identification"/>
    <w:p>
      <w:pPr>
        <w:pStyle w:val="Heading2"/>
      </w:pPr>
      <w:r>
        <w:t xml:space="preserve">Target Audience Identification</w:t>
      </w:r>
    </w:p>
    <w:p>
      <w:pPr>
        <w:pStyle w:val="FirstParagraph"/>
      </w:pPr>
      <w:r>
        <w:t xml:space="preserve">Our primary audience comprises:</w:t>
      </w:r>
    </w:p>
    <w:p>
      <w:pPr>
        <w:numPr>
          <w:ilvl w:val="0"/>
          <w:numId w:val="1001"/>
        </w:numPr>
        <w:pStyle w:val="Compact"/>
      </w:pPr>
      <w:r>
        <w:rPr>
          <w:bCs/>
          <w:b/>
        </w:rPr>
        <w:t xml:space="preserve">Mid-Sized Tech Companies</w:t>
      </w:r>
      <w:r>
        <w:t xml:space="preserve">: Houston-based SaaS firms ($5M-$50M revenue) needing conversion-optimized web/mobile interfaces</w:t>
      </w:r>
    </w:p>
    <w:p>
      <w:pPr>
        <w:numPr>
          <w:ilvl w:val="0"/>
          <w:numId w:val="1001"/>
        </w:numPr>
        <w:pStyle w:val="Compact"/>
      </w:pPr>
      <w:r>
        <w:rPr>
          <w:bCs/>
          <w:b/>
        </w:rPr>
        <w:t xml:space="preserve">Healthcare Innovators</w:t>
      </w:r>
      <w:r>
        <w:t xml:space="preserve">: Houston's medical technology sector requiring HIPAA-compliant patient portal design (e.g., Texas Children's Hospital partners)</w:t>
      </w:r>
    </w:p>
    <w:p>
      <w:pPr>
        <w:numPr>
          <w:ilvl w:val="0"/>
          <w:numId w:val="1001"/>
        </w:numPr>
        <w:pStyle w:val="Compact"/>
      </w:pPr>
      <w:r>
        <w:rPr>
          <w:bCs/>
          <w:b/>
        </w:rPr>
        <w:t xml:space="preserve">Enterprise Clients</w:t>
      </w:r>
      <w:r>
        <w:t xml:space="preserve">: Fortune 500 divisions operating in Houston (Energy, Aerospace, Finance) needing scalable design systems</w:t>
      </w:r>
    </w:p>
    <w:bookmarkEnd w:id="22"/>
    <w:bookmarkStart w:id="23" w:name="X45e8d81a41184723b65eb3e3cb8074cad06bc7c"/>
    <w:p>
      <w:pPr>
        <w:pStyle w:val="Heading2"/>
      </w:pPr>
      <w:r>
        <w:t xml:space="preserve">Marketing Objectives for United States Houston</w:t>
      </w:r>
    </w:p>
    <w:p>
      <w:pPr>
        <w:numPr>
          <w:ilvl w:val="0"/>
          <w:numId w:val="1002"/>
        </w:numPr>
        <w:pStyle w:val="Compact"/>
      </w:pPr>
      <w:r>
        <w:t xml:space="preserve">Secure 35 new Houston-based clients within 18 months (40% from healthcare/enterprise sectors)</w:t>
      </w:r>
    </w:p>
    <w:p>
      <w:pPr>
        <w:numPr>
          <w:ilvl w:val="0"/>
          <w:numId w:val="1002"/>
        </w:numPr>
        <w:pStyle w:val="Compact"/>
      </w:pPr>
      <w:r>
        <w:t xml:space="preserve">Achieve 70% brand recognition among Houston tech decision-makers by Year 2</w:t>
      </w:r>
    </w:p>
    <w:p>
      <w:pPr>
        <w:numPr>
          <w:ilvl w:val="0"/>
          <w:numId w:val="1002"/>
        </w:numPr>
        <w:pStyle w:val="Compact"/>
      </w:pPr>
      <w:r>
        <w:t xml:space="preserve">Attain a 25% client retention rate through exceptional UX UI Designer service delivery</w:t>
      </w:r>
    </w:p>
    <w:p>
      <w:pPr>
        <w:numPr>
          <w:ilvl w:val="0"/>
          <w:numId w:val="1002"/>
        </w:numPr>
        <w:pStyle w:val="Compact"/>
      </w:pPr>
      <w:r>
        <w:t xml:space="preserve">Generate $1.8M in annual revenue from Houston market (30% of total agency revenue)</w:t>
      </w:r>
    </w:p>
    <w:bookmarkEnd w:id="23"/>
    <w:bookmarkStart w:id="27" w:name="strategic-marketing-framework"/>
    <w:p>
      <w:pPr>
        <w:pStyle w:val="Heading2"/>
      </w:pPr>
      <w:r>
        <w:t xml:space="preserve">Strategic Marketing Framework</w:t>
      </w:r>
    </w:p>
    <w:p>
      <w:pPr>
        <w:pStyle w:val="FirstParagraph"/>
      </w:pPr>
      <w:r>
        <w:t xml:space="preserve">Our approach leverages Houston's unique cultural and economic landscape through three pillars:</w:t>
      </w:r>
    </w:p>
    <w:bookmarkStart w:id="24" w:name="hyperlocal-brand-positioning"/>
    <w:p>
      <w:pPr>
        <w:pStyle w:val="Heading3"/>
      </w:pPr>
      <w:r>
        <w:t xml:space="preserve">1. Hyperlocal Brand Positioning</w:t>
      </w:r>
    </w:p>
    <w:p>
      <w:pPr>
        <w:pStyle w:val="FirstParagraph"/>
      </w:pPr>
      <w:r>
        <w:t xml:space="preserve">We position ourselves as "Houston's UX UI Design Authority" by embedding local insights into every project. Unlike generic agencies, our UX UI Designer team conducts ethnographic research in Houston neighborhoods (e.g., the Energy Corridor, Third Ward) to understand regional user behaviors. We develop design systems reflecting Houston's diverse demographics—addressing cultural nuances that impact digital engagement in America's most culturally diverse city (70% minority population).</w:t>
      </w:r>
    </w:p>
    <w:bookmarkEnd w:id="24"/>
    <w:bookmarkStart w:id="25" w:name="targeted-digital-ecosystem-building"/>
    <w:p>
      <w:pPr>
        <w:pStyle w:val="Heading3"/>
      </w:pPr>
      <w:r>
        <w:t xml:space="preserve">2. Targeted Digital Ecosystem Building</w:t>
      </w:r>
    </w:p>
    <w:p>
      <w:pPr>
        <w:pStyle w:val="FirstParagraph"/>
      </w:pPr>
      <w:r>
        <w:t xml:space="preserve">A multi-channel strategy optimized for Houston's digital habits:</w:t>
      </w:r>
    </w:p>
    <w:p>
      <w:pPr>
        <w:numPr>
          <w:ilvl w:val="0"/>
          <w:numId w:val="1003"/>
        </w:numPr>
        <w:pStyle w:val="Compact"/>
      </w:pPr>
      <w:r>
        <w:rPr>
          <w:bCs/>
          <w:b/>
        </w:rPr>
        <w:t xml:space="preserve">Geo-Targeted SEO</w:t>
      </w:r>
      <w:r>
        <w:t xml:space="preserve">: "Houston UX UI Designer" and "Enterprise Design Agency Houston" keyword focus (capturing 2,400+ monthly local searches)</w:t>
      </w:r>
    </w:p>
    <w:p>
      <w:pPr>
        <w:numPr>
          <w:ilvl w:val="0"/>
          <w:numId w:val="1003"/>
        </w:numPr>
        <w:pStyle w:val="Compact"/>
      </w:pPr>
      <w:r>
        <w:rPr>
          <w:bCs/>
          <w:b/>
        </w:rPr>
        <w:t xml:space="preserve">Localized Content Hub</w:t>
      </w:r>
      <w:r>
        <w:t xml:space="preserve">: Quarterly reports like "Houston Digital Adoption Index" analyzing local user behavior trends</w:t>
      </w:r>
    </w:p>
    <w:p>
      <w:pPr>
        <w:numPr>
          <w:ilvl w:val="0"/>
          <w:numId w:val="1003"/>
        </w:numPr>
        <w:pStyle w:val="Compact"/>
      </w:pPr>
      <w:r>
        <w:rPr>
          <w:bCs/>
          <w:b/>
        </w:rPr>
        <w:t xml:space="preserve">Strategic Partnerships</w:t>
      </w:r>
      <w:r>
        <w:t xml:space="preserve">: Co-hosting events with Houston Tech Hub and Rice University's design programs to showcase UX UI Designer case studies from local projects</w:t>
      </w:r>
    </w:p>
    <w:p>
      <w:pPr>
        <w:numPr>
          <w:ilvl w:val="0"/>
          <w:numId w:val="1003"/>
        </w:numPr>
        <w:pStyle w:val="Compact"/>
      </w:pPr>
      <w:r>
        <w:rPr>
          <w:bCs/>
          <w:b/>
        </w:rPr>
        <w:t xml:space="preserve">LinkedIn Targeting</w:t>
      </w:r>
      <w:r>
        <w:t xml:space="preserve">: Custom campaigns reaching Houston CTOs, Product Managers, and Digital Marketing Directors (65% of target audience uses LinkedIn for vendor research)</w:t>
      </w:r>
    </w:p>
    <w:bookmarkEnd w:id="25"/>
    <w:bookmarkStart w:id="26" w:name="community-centric-relationship-building"/>
    <w:p>
      <w:pPr>
        <w:pStyle w:val="Heading3"/>
      </w:pPr>
      <w:r>
        <w:t xml:space="preserve">3. Community-Centric Relationship Building</w:t>
      </w:r>
    </w:p>
    <w:p>
      <w:pPr>
        <w:pStyle w:val="FirstParagraph"/>
      </w:pPr>
      <w:r>
        <w:t xml:space="preserve">We move beyond transactions to become embedded in Houston's business ecosystem:</w:t>
      </w:r>
    </w:p>
    <w:p>
      <w:pPr>
        <w:numPr>
          <w:ilvl w:val="0"/>
          <w:numId w:val="1004"/>
        </w:numPr>
        <w:pStyle w:val="Compact"/>
      </w:pPr>
      <w:r>
        <w:t xml:space="preserve">Hosting "Design Sprint" workshops at Memorial City Mall and The Ion innovation hub</w:t>
      </w:r>
    </w:p>
    <w:p>
      <w:pPr>
        <w:numPr>
          <w:ilvl w:val="0"/>
          <w:numId w:val="1004"/>
        </w:numPr>
        <w:pStyle w:val="Compact"/>
      </w:pPr>
      <w:r>
        <w:t xml:space="preserve">Sponsoring Houston's annual Startup Week with free UX UI clinics for local entrepreneurs</w:t>
      </w:r>
    </w:p>
    <w:bookmarkEnd w:id="26"/>
    <w:bookmarkEnd w:id="27"/>
    <w:bookmarkStart w:id="28" w:name="budget-allocation-strategy"/>
    <w:p>
      <w:pPr>
        <w:pStyle w:val="Heading2"/>
      </w:pPr>
      <w:r>
        <w:t xml:space="preserve">Budget Allocation Strategy</w:t>
      </w:r>
    </w:p>
    <w:p>
      <w:pPr>
        <w:pStyle w:val="FirstParagraph"/>
      </w:pPr>
      <w:r>
        <w:t xml:space="preserve">Marketing Channel</w:t>
      </w:r>
    </w:p>
    <w:p>
      <w:pPr>
        <w:pStyle w:val="BodyText"/>
      </w:pPr>
      <w:r>
        <w:t xml:space="preserve">Allocation</w:t>
      </w:r>
    </w:p>
    <w:p>
      <w:pPr>
        <w:pStyle w:val="BodyText"/>
      </w:pPr>
      <w:r>
        <w:t xml:space="preserve">Target Impact in United States Houston</w:t>
      </w:r>
    </w:p>
    <w:p>
      <w:pPr>
        <w:pStyle w:val="BodyText"/>
      </w:pPr>
      <w:r>
        <w:t xml:space="preserve">Digital Advertising (Google, LinkedIn)</w:t>
      </w:r>
    </w:p>
    <w:p>
      <w:pPr>
        <w:pStyle w:val="BodyText"/>
      </w:pPr>
      <w:r>
        <w:t xml:space="preserve">35%</w:t>
      </w:r>
    </w:p>
    <w:p>
      <w:pPr>
        <w:pStyle w:val="BodyText"/>
      </w:pPr>
      <w:r>
        <w:t xml:space="preserve">Led to 40% of new Houston leads through geo-targeted campaigns</w:t>
      </w:r>
    </w:p>
    <w:p>
      <w:pPr>
        <w:pStyle w:val="BodyText"/>
      </w:pPr>
      <w:r>
        <w:t xml:space="preserve">Local Events &amp; Partnerships</w:t>
      </w:r>
    </w:p>
    <w:p>
      <w:pPr>
        <w:pStyle w:val="BodyText"/>
      </w:pPr>
      <w:r>
        <w:t xml:space="preserve">25%</w:t>
      </w:r>
    </w:p>
    <w:p>
      <w:pPr>
        <w:pStyle w:val="BodyText"/>
      </w:pPr>
      <w:r>
        <w:t xml:space="preserve">Builds trust with Houston enterprise decision-makers through face-to-face engagement</w:t>
      </w:r>
    </w:p>
    <w:p>
      <w:pPr>
        <w:pStyle w:val="BodyText"/>
      </w:pPr>
      <w:r>
        <w:t xml:space="preserve">Content Marketing &amp; SEO</w:t>
      </w:r>
    </w:p>
    <w:p>
      <w:pPr>
        <w:pStyle w:val="BodyText"/>
      </w:pPr>
      <w:r>
        <w:t xml:space="preserve">20%</w:t>
      </w:r>
    </w:p>
    <w:p>
      <w:pPr>
        <w:pStyle w:val="BodyText"/>
      </w:pPr>
      <w:r>
        <w:t xml:space="preserve">Captures organic search demand from Houston businesses actively seeking UX UI Designer services</w:t>
      </w:r>
    </w:p>
    <w:p>
      <w:pPr>
        <w:pStyle w:val="BodyText"/>
      </w:pPr>
      <w:r>
        <w:t xml:space="preserve">Referral Program</w:t>
      </w:r>
    </w:p>
    <w:p>
      <w:pPr>
        <w:pStyle w:val="BodyText"/>
      </w:pPr>
      <w:r>
        <w:t xml:space="preserve">15%</w:t>
      </w:r>
    </w:p>
    <w:p>
      <w:pPr>
        <w:pStyle w:val="BodyText"/>
      </w:pPr>
      <w:r>
        <w:t xml:space="preserve">Leverages Houston's tight-knit business community for high-quality client acquisition</w:t>
      </w:r>
    </w:p>
    <w:p>
      <w:pPr>
        <w:pStyle w:val="BodyText"/>
      </w:pPr>
      <w:r>
        <w:t xml:space="preserve">Analytics &amp; Optimization</w:t>
      </w:r>
    </w:p>
    <w:p>
      <w:pPr>
        <w:pStyle w:val="BodyText"/>
      </w:pPr>
      <w:r>
        <w:t xml:space="preserve">5%</w:t>
      </w:r>
    </w:p>
    <w:p>
      <w:pPr>
        <w:pStyle w:val="BodyText"/>
      </w:pPr>
      <w:r>
        <w:t xml:space="preserve">Maintains 20%+ ROI through real-time performance tracking in Houston market</w:t>
      </w:r>
    </w:p>
    <w:bookmarkEnd w:id="28"/>
    <w:bookmarkStart w:id="29" w:name="implementation-timeline-houston-focus"/>
    <w:p>
      <w:pPr>
        <w:pStyle w:val="Heading2"/>
      </w:pPr>
      <w:r>
        <w:t xml:space="preserve">Implementation Timeline (Houston Focus)</w:t>
      </w:r>
    </w:p>
    <w:p>
      <w:pPr>
        <w:pStyle w:val="FirstParagraph"/>
      </w:pPr>
      <w:r>
        <w:rPr>
          <w:bCs/>
          <w:b/>
        </w:rPr>
        <w:t xml:space="preserve">Months 1-3:</w:t>
      </w:r>
      <w:r>
        <w:t xml:space="preserve"> </w:t>
      </w:r>
      <w:r>
        <w:t xml:space="preserve">Launch localized SEO and establish Houston community presence via Tech Hub partnerships. Complete first 5 Houston case studies (Healthcare, Retail, SaaS).</w:t>
      </w:r>
    </w:p>
    <w:p>
      <w:pPr>
        <w:pStyle w:val="BodyText"/>
      </w:pPr>
      <w:r>
        <w:rPr>
          <w:bCs/>
          <w:b/>
        </w:rPr>
        <w:t xml:space="preserve">Months 4-6:</w:t>
      </w:r>
      <w:r>
        <w:t xml:space="preserve"> </w:t>
      </w:r>
      <w:r>
        <w:t xml:space="preserve">Deploy geo-targeted digital campaigns; host "Houston Digital Experience" workshop series. Secure first enterprise client (Energy Sector).</w:t>
      </w:r>
    </w:p>
    <w:p>
      <w:pPr>
        <w:pStyle w:val="BodyText"/>
      </w:pPr>
      <w:r>
        <w:rPr>
          <w:bCs/>
          <w:b/>
        </w:rPr>
        <w:t xml:space="preserve">Months 7-9:</w:t>
      </w:r>
      <w:r>
        <w:t xml:space="preserve"> </w:t>
      </w:r>
      <w:r>
        <w:t xml:space="preserve">Scale referral program with Houston-based tech agencies; publish "Houston User Behavior Report" to establish thought leadership.</w:t>
      </w:r>
    </w:p>
    <w:p>
      <w:pPr>
        <w:pStyle w:val="BodyText"/>
      </w:pPr>
      <w:r>
        <w:rPr>
          <w:bCs/>
          <w:b/>
        </w:rPr>
        <w:t xml:space="preserve">Months 10-12:</w:t>
      </w:r>
      <w:r>
        <w:t xml:space="preserve"> </w:t>
      </w:r>
      <w:r>
        <w:t xml:space="preserve">Achieve 35 clients; expand into aerospace/finance verticals within United States Houston. Initiate Year 2 budget planning based on Houston market performance.</w:t>
      </w:r>
    </w:p>
    <w:bookmarkEnd w:id="29"/>
    <w:bookmarkStart w:id="30" w:name="measuring-success-in-the-houston-market"/>
    <w:p>
      <w:pPr>
        <w:pStyle w:val="Heading2"/>
      </w:pPr>
      <w:r>
        <w:t xml:space="preserve">Measuring Success in the Houston Market</w:t>
      </w:r>
    </w:p>
    <w:p>
      <w:pPr>
        <w:pStyle w:val="FirstParagraph"/>
      </w:pPr>
      <w:r>
        <w:t xml:space="preserve">We track success through metrics specifically meaningful to United States Houston businesses:</w:t>
      </w:r>
    </w:p>
    <w:p>
      <w:pPr>
        <w:numPr>
          <w:ilvl w:val="0"/>
          <w:numId w:val="1005"/>
        </w:numPr>
        <w:pStyle w:val="Compact"/>
      </w:pPr>
      <w:r>
        <w:rPr>
          <w:bCs/>
          <w:b/>
        </w:rPr>
        <w:t xml:space="preserve">Local Client Acquisition Cost (CAC):</w:t>
      </w:r>
      <w:r>
        <w:t xml:space="preserve"> </w:t>
      </w:r>
      <w:r>
        <w:t xml:space="preserve">Target $3,800 per Houston client (below industry average of $5,200)</w:t>
      </w:r>
    </w:p>
    <w:p>
      <w:pPr>
        <w:numPr>
          <w:ilvl w:val="0"/>
          <w:numId w:val="1005"/>
        </w:numPr>
        <w:pStyle w:val="Compact"/>
      </w:pPr>
      <w:r>
        <w:rPr>
          <w:bCs/>
          <w:b/>
        </w:rPr>
        <w:t xml:space="preserve">Houston Market Share:</w:t>
      </w:r>
      <w:r>
        <w:t xml:space="preserve"> </w:t>
      </w:r>
      <w:r>
        <w:t xml:space="preserve">12% penetration of target client segment within 18 months</w:t>
      </w:r>
    </w:p>
    <w:p>
      <w:pPr>
        <w:numPr>
          <w:ilvl w:val="0"/>
          <w:numId w:val="1005"/>
        </w:numPr>
        <w:pStyle w:val="Compact"/>
      </w:pPr>
      <w:r>
        <w:rPr>
          <w:bCs/>
          <w:b/>
        </w:rPr>
        <w:t xml:space="preserve">Cross-Sell Rate:</w:t>
      </w:r>
      <w:r>
        <w:t xml:space="preserve"> </w:t>
      </w:r>
      <w:r>
        <w:t xml:space="preserve">35% of clients expanding from UX UI Designer to full design system development</w:t>
      </w:r>
    </w:p>
    <w:p>
      <w:pPr>
        <w:numPr>
          <w:ilvl w:val="0"/>
          <w:numId w:val="1005"/>
        </w:numPr>
        <w:pStyle w:val="Compact"/>
      </w:pPr>
      <w:r>
        <w:rPr>
          <w:bCs/>
          <w:b/>
        </w:rPr>
        <w:t xml:space="preserve">Sentiment Analysis:</w:t>
      </w:r>
      <w:r>
        <w:t xml:space="preserve"> </w:t>
      </w:r>
      <w:r>
        <w:t xml:space="preserve">Positive brand mentions in Houston business press (e.g., Houston Chronicle, BizJournals)</w:t>
      </w:r>
    </w:p>
    <w:bookmarkEnd w:id="30"/>
    <w:bookmarkStart w:id="31" w:name="X502b015cc99c9fa80c8ebef0f59ead67ca53e12"/>
    <w:p>
      <w:pPr>
        <w:pStyle w:val="Heading2"/>
      </w:pPr>
      <w:r>
        <w:t xml:space="preserve">Conclusion: Designing Houston's Digital Future</w:t>
      </w:r>
    </w:p>
    <w:p>
      <w:pPr>
        <w:pStyle w:val="FirstParagraph"/>
      </w:pPr>
      <w:r>
        <w:t xml:space="preserve">This Marketing Plan positions our UX UI Designer services not as a transactional offering, but as essential catalysts for Houston's digital evolution. By deeply embedding ourselves within the United States Houston business ecosystem—understanding local pain points, cultural contexts, and economic drivers—we transform from service providers into strategic growth partners. As Houston's tech economy expands toward $100B in annual digital investment (2025 projection), our localized approach ensures we become the undisputed partner for companies seeking to build user experiences that resonate authentically with Houston's diverse population. This is not merely a marketing strategy; it's an investment in shaping how America's energy and innovation capital engages with the digital world.</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United States Houston</dc:title>
  <dc:creator/>
  <dc:language>en</dc:language>
  <cp:keywords/>
  <dcterms:created xsi:type="dcterms:W3CDTF">2025-12-13T03:47:11Z</dcterms:created>
  <dcterms:modified xsi:type="dcterms:W3CDTF">2025-12-13T03:47:11Z</dcterms:modified>
</cp:coreProperties>
</file>

<file path=docProps/custom.xml><?xml version="1.0" encoding="utf-8"?>
<Properties xmlns="http://schemas.openxmlformats.org/officeDocument/2006/custom-properties" xmlns:vt="http://schemas.openxmlformats.org/officeDocument/2006/docPropsVTypes"/>
</file>