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Rio</w:t>
      </w:r>
      <w:r>
        <w:t xml:space="preserve"> </w:t>
      </w:r>
      <w:r>
        <w:t xml:space="preserve">de</w:t>
      </w:r>
      <w:r>
        <w:t xml:space="preserve"> </w:t>
      </w:r>
      <w:r>
        <w:t xml:space="preserve">Janeiro</w:t>
      </w:r>
    </w:p>
    <w:bookmarkStart w:id="27" w:name="X04fa73dc187c3daae636f15ae03ec419c1d90a2"/>
    <w:p>
      <w:pPr>
        <w:pStyle w:val="Heading1"/>
      </w:pPr>
      <w:r>
        <w:t xml:space="preserve">Marketing Plan for ElitePet Veterinarian Clinic: Serving Rio de Janeiro, Brazil</w:t>
      </w:r>
    </w:p>
    <w:p>
      <w:pPr>
        <w:pStyle w:val="FirstParagraph"/>
      </w:pPr>
      <w:r>
        <w:rPr>
          <w:bCs/>
          <w:b/>
        </w:rPr>
        <w:t xml:space="preserve">Executive Summary:</w:t>
      </w:r>
      <w:r>
        <w:t xml:space="preserve"> </w:t>
      </w:r>
      <w:r>
        <w:t xml:space="preserve">This Marketing Plan outlines a comprehensive strategy to establish ElitePet as the premier veterinary healthcare provider in Rio de Janeiro, Brazil. Targeting the rapidly growing pet-owning population across diverse neighborhoods—from affluent Barra da Tijuca to historic Laranjeiras—we will leverage Rio's unique cultural landscape and urban challenges to deliver exceptional</w:t>
      </w:r>
      <w:r>
        <w:t xml:space="preserve"> </w:t>
      </w:r>
      <w:r>
        <w:rPr>
          <w:bCs/>
          <w:b/>
        </w:rPr>
        <w:t xml:space="preserve">Veterinarian</w:t>
      </w:r>
      <w:r>
        <w:t xml:space="preserve"> </w:t>
      </w:r>
      <w:r>
        <w:t xml:space="preserve">care while building lasting community trust. With Brazil's pet market expanding at 15% annually (IBGE, 2023), our focus on Rio de Janeiro positions ElitePet to capture significant market share through hyper-localized engagement.</w:t>
      </w:r>
    </w:p>
    <w:bookmarkStart w:id="20" w:name="market-analysis-rio-de-janeiro-context"/>
    <w:p>
      <w:pPr>
        <w:pStyle w:val="Heading2"/>
      </w:pPr>
      <w:r>
        <w:t xml:space="preserve">Market Analysis: Rio de Janeiro Context</w:t>
      </w:r>
    </w:p>
    <w:p>
      <w:pPr>
        <w:pStyle w:val="FirstParagraph"/>
      </w:pPr>
      <w:r>
        <w:t xml:space="preserve">Rio de Janeiro’s pet ownership rate stands at 58%—higher than the national average—driven by its vibrant urban culture, strong beach lifestyle, and rising middle-class households (IBGE Data). However, competition is intense with over 120 clinics in Greater Rio. Key challenges include seasonal demand spikes during Carnival and summer (high pet injury rates from beach activities), limited access to specialized care in peripheral areas like Santa Teresa, and low awareness of preventive healthcare among budget-conscious owners. Our</w:t>
      </w:r>
      <w:r>
        <w:t xml:space="preserve"> </w:t>
      </w:r>
      <w:r>
        <w:rPr>
          <w:bCs/>
          <w:b/>
        </w:rPr>
        <w:t xml:space="preserve">Veterinarian</w:t>
      </w:r>
      <w:r>
        <w:t xml:space="preserve"> </w:t>
      </w:r>
      <w:r>
        <w:t xml:space="preserve">services will directly address these gaps by embedding ourselves within Rio’s social fabric.</w:t>
      </w:r>
    </w:p>
    <w:bookmarkEnd w:id="20"/>
    <w:bookmarkStart w:id="21" w:name="target-audience-segmentation"/>
    <w:p>
      <w:pPr>
        <w:pStyle w:val="Heading2"/>
      </w:pPr>
      <w:r>
        <w:t xml:space="preserve">Target Audience Segmentation</w:t>
      </w:r>
    </w:p>
    <w:p>
      <w:pPr>
        <w:pStyle w:val="FirstParagraph"/>
      </w:pPr>
      <w:r>
        <w:t xml:space="preserve">We segment Rio de Janeiro’s pet owners into three priority groups:</w:t>
      </w:r>
    </w:p>
    <w:p>
      <w:pPr>
        <w:numPr>
          <w:ilvl w:val="0"/>
          <w:numId w:val="1001"/>
        </w:numPr>
        <w:pStyle w:val="Compact"/>
      </w:pPr>
      <w:r>
        <w:rPr>
          <w:bCs/>
          <w:b/>
        </w:rPr>
        <w:t xml:space="preserve">Urban Professionals (45% of market):</w:t>
      </w:r>
      <w:r>
        <w:t xml:space="preserve"> </w:t>
      </w:r>
      <w:r>
        <w:t xml:space="preserve">Residents of Barra da Tijuca, Leblon, and Ipanema. Prioritize convenience, digital tools (e.g., teleconsultations for busy schedules), and premium care. Willing to pay 20% more for stress-free experiences.</w:t>
      </w:r>
    </w:p>
    <w:p>
      <w:pPr>
        <w:numPr>
          <w:ilvl w:val="0"/>
          <w:numId w:val="1001"/>
        </w:numPr>
        <w:pStyle w:val="Compact"/>
      </w:pPr>
      <w:r>
        <w:rPr>
          <w:bCs/>
          <w:b/>
        </w:rPr>
        <w:t xml:space="preserve">Family-Oriented Households (35%):</w:t>
      </w:r>
      <w:r>
        <w:t xml:space="preserve"> </w:t>
      </w:r>
      <w:r>
        <w:t xml:space="preserve">Families in neighborhoods like Copacabana and Botafogo. Seek affordable wellness plans, pediatric animal care, and educational workshops.</w:t>
      </w:r>
    </w:p>
    <w:p>
      <w:pPr>
        <w:numPr>
          <w:ilvl w:val="0"/>
          <w:numId w:val="1001"/>
        </w:numPr>
        <w:pStyle w:val="Compact"/>
      </w:pPr>
      <w:r>
        <w:rPr>
          <w:bCs/>
          <w:b/>
        </w:rPr>
        <w:t xml:space="preserve">Senior Pet Owners (20%):</w:t>
      </w:r>
      <w:r>
        <w:t xml:space="preserve"> </w:t>
      </w:r>
      <w:r>
        <w:t xml:space="preserve">Residents of older districts (e.g., Leme). Value compassionate care, home visits for elderly pets, and cost-effective geriatric services.</w:t>
      </w:r>
    </w:p>
    <w:bookmarkEnd w:id="21"/>
    <w:bookmarkStart w:id="22" w:name="X9d0dcb154ab2856a7ca9ddd9a42edf06567efd5"/>
    <w:p>
      <w:pPr>
        <w:pStyle w:val="Heading2"/>
      </w:pPr>
      <w:r>
        <w:t xml:space="preserve">Unique Value Proposition for Rio de Janeiro</w:t>
      </w:r>
    </w:p>
    <w:p>
      <w:pPr>
        <w:pStyle w:val="FirstParagraph"/>
      </w:pPr>
      <w:r>
        <w:t xml:space="preserve">ElitePet’s core differentiator is our</w:t>
      </w:r>
      <w:r>
        <w:t xml:space="preserve"> </w:t>
      </w:r>
      <w:r>
        <w:rPr>
          <w:bCs/>
          <w:b/>
        </w:rPr>
        <w:t xml:space="preserve">Veterinarian</w:t>
      </w:r>
      <w:r>
        <w:t xml:space="preserve">-led "Rio Care" ecosystem:</w:t>
      </w:r>
      <w:r>
        <w:t xml:space="preserve"> </w:t>
      </w:r>
      <w:r>
        <w:t xml:space="preserve">• 24/7 emergency service with ambulance response times under 15 minutes (critical for Rio’s traffic challenges).</w:t>
      </w:r>
      <w:r>
        <w:t xml:space="preserve"> </w:t>
      </w:r>
      <w:r>
        <w:t xml:space="preserve">• Free beach safety check-ups during summer (partnering with Rio Municipal Beach Patrol).</w:t>
      </w:r>
      <w:r>
        <w:t xml:space="preserve"> </w:t>
      </w:r>
      <w:r>
        <w:t xml:space="preserve">• Portuguese-English bilingual care teams trained in local pet breeds (e.g., Poodle-Rio, Brazilian Terrier).</w:t>
      </w:r>
      <w:r>
        <w:t xml:space="preserve"> </w:t>
      </w:r>
      <w:r>
        <w:t xml:space="preserve">• Neighborhood-specific pricing—discounts for favela communities via partnership with NGO "Amigos dos Animais" to align with Rio’s social mission.</w:t>
      </w:r>
    </w:p>
    <w:bookmarkEnd w:id="22"/>
    <w:bookmarkStart w:id="23" w:name="integrated-marketing-strategies"/>
    <w:p>
      <w:pPr>
        <w:pStyle w:val="Heading2"/>
      </w:pPr>
      <w:r>
        <w:t xml:space="preserve">Integrated Marketing Strategies</w:t>
      </w:r>
    </w:p>
    <w:p>
      <w:pPr>
        <w:pStyle w:val="FirstParagraph"/>
      </w:pPr>
      <w:r>
        <w:rPr>
          <w:bCs/>
          <w:b/>
        </w:rPr>
        <w:t xml:space="preserve">1. Hyper-Local Digital Campaigns:</w:t>
      </w:r>
      <w:r>
        <w:t xml:space="preserve"> </w:t>
      </w:r>
      <w:r>
        <w:t xml:space="preserve">We’ll deploy geo-targeted Instagram and Facebook ads in Rio de Janeiro, using location tags for neighborhoods like Flamengo and Jardim Botânico. Content features real Rio pets (e.g., dogs on Copacabana Beach) with captions in Portuguese: "Seu pet merece cuidado como você merece o mar!" ("Your pet deserves care like you deserve the sea!"). Collaborations with Rio influencers like @RioPetStyle (50K followers) will showcase clinic visits during beach clean-ups.</w:t>
      </w:r>
    </w:p>
    <w:p>
      <w:pPr>
        <w:pStyle w:val="BodyText"/>
      </w:pPr>
      <w:r>
        <w:rPr>
          <w:bCs/>
          <w:b/>
        </w:rPr>
        <w:t xml:space="preserve">2. Community Immersion Events:</w:t>
      </w:r>
      <w:r>
        <w:t xml:space="preserve"> </w:t>
      </w:r>
      <w:r>
        <w:t xml:space="preserve">Hosting "Vet Day" events in Rio’s public parks (e.g., Parque do Flamengo) offering free microchipping, deworming, and nutrition advice. Partnering with Rio’s Secretaria de Saúde for vaccination drives during National Pet Week (June). This positions ElitePet as a community partner—not just a clinic—in</w:t>
      </w:r>
      <w:r>
        <w:t xml:space="preserve"> </w:t>
      </w:r>
      <w:r>
        <w:rPr>
          <w:bCs/>
          <w:b/>
        </w:rPr>
        <w:t xml:space="preserve">Brazil Rio de Janeiro</w:t>
      </w:r>
      <w:r>
        <w:t xml:space="preserve">.</w:t>
      </w:r>
    </w:p>
    <w:p>
      <w:pPr>
        <w:pStyle w:val="BodyText"/>
      </w:pPr>
      <w:r>
        <w:rPr>
          <w:bCs/>
          <w:b/>
        </w:rPr>
        <w:t xml:space="preserve">3. Strategic Partnerships:</w:t>
      </w:r>
      <w:r>
        <w:t xml:space="preserve"> </w:t>
      </w:r>
      <w:r>
        <w:t xml:space="preserve">Collaborating with Rio-based brands like "Café do Cão" (pet-friendly coffee chain) for co-branded loyalty cards. Integrating with ride-sharing apps (99, Uber) to offer discounted transport to clinics for pet owners in remote areas like Jacarepaguá.</w:t>
      </w:r>
    </w:p>
    <w:p>
      <w:pPr>
        <w:pStyle w:val="BodyText"/>
      </w:pPr>
      <w:r>
        <w:rPr>
          <w:bCs/>
          <w:b/>
        </w:rPr>
        <w:t xml:space="preserve">4. Digital Experience Enhancement:</w:t>
      </w:r>
      <w:r>
        <w:t xml:space="preserve"> </w:t>
      </w:r>
      <w:r>
        <w:t xml:space="preserve">Launching a Rio-specific app feature: "VetFinder" that shows real-time clinic availability across 20 neighborhoods (e.g., "3 spots available at ElitePet, Botafogo"). Includes Portuguese-language video consultations and reminders for annual check-ups tied to Rio’s climate calendar (e.g., "Rainy season alert: vaccinate against leptospirosis").</w:t>
      </w:r>
    </w:p>
    <w:bookmarkEnd w:id="23"/>
    <w:bookmarkStart w:id="24" w:name="budget-allocation-rio-de-janeiro-focus"/>
    <w:p>
      <w:pPr>
        <w:pStyle w:val="Heading2"/>
      </w:pPr>
      <w:r>
        <w:t xml:space="preserve">Budget Allocation (Rio de Janeiro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Budget)</w:t>
            </w:r>
          </w:p>
        </w:tc>
        <w:tc>
          <w:tcPr/>
          <w:p>
            <w:pPr>
              <w:pStyle w:val="Compact"/>
              <w:jc w:val="left"/>
            </w:pPr>
            <w:r>
              <w:t xml:space="preserve">Rio de Janeiro-Specific Impact</w:t>
            </w:r>
          </w:p>
        </w:tc>
      </w:tr>
      <w:tr>
        <w:tc>
          <w:tcPr/>
          <w:p>
            <w:pPr>
              <w:pStyle w:val="Compact"/>
              <w:jc w:val="left"/>
            </w:pPr>
            <w:r>
              <w:t xml:space="preserve">Social Media (Instagram/Facebook)</w:t>
            </w:r>
          </w:p>
        </w:tc>
        <w:tc>
          <w:tcPr/>
          <w:p>
            <w:pPr>
              <w:pStyle w:val="Compact"/>
              <w:jc w:val="left"/>
            </w:pPr>
            <w:r>
              <w:t xml:space="preserve">35%</w:t>
            </w:r>
          </w:p>
        </w:tc>
        <w:tc>
          <w:tcPr/>
          <w:p>
            <w:pPr>
              <w:pStyle w:val="Compact"/>
              <w:jc w:val="left"/>
            </w:pPr>
            <w:r>
              <w:t xml:space="preserve">Near-zero cost per impression in Rio; high engagement with local hashtags (#RioPet, #VeterinarioRJ)</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Builds trust via direct neighborhood presence (e.g., 8 park events in first 6 months)</w:t>
            </w:r>
          </w:p>
        </w:tc>
      </w:tr>
      <w:tr>
        <w:tc>
          <w:tcPr/>
          <w:p>
            <w:pPr>
              <w:pStyle w:val="Compact"/>
              <w:jc w:val="left"/>
            </w:pPr>
            <w:r>
              <w:t xml:space="preserve">Partnership Marketing</w:t>
            </w:r>
          </w:p>
        </w:tc>
        <w:tc>
          <w:tcPr/>
          <w:p>
            <w:pPr>
              <w:pStyle w:val="Compact"/>
              <w:jc w:val="left"/>
            </w:pPr>
            <w:r>
              <w:t xml:space="preserve">20%</w:t>
            </w:r>
          </w:p>
        </w:tc>
        <w:tc>
          <w:tcPr/>
          <w:p>
            <w:pPr>
              <w:pStyle w:val="Compact"/>
              <w:jc w:val="left"/>
            </w:pPr>
            <w:r>
              <w:t xml:space="preserve">Co-branded campaigns with Rio businesses for wider reach</w:t>
            </w:r>
          </w:p>
        </w:tc>
      </w:tr>
      <w:tr>
        <w:tc>
          <w:tcPr/>
          <w:p>
            <w:pPr>
              <w:pStyle w:val="Compact"/>
              <w:jc w:val="left"/>
            </w:pPr>
            <w:r>
              <w:t xml:space="preserve">Digital Tools (App, Website)</w:t>
            </w:r>
          </w:p>
        </w:tc>
        <w:tc>
          <w:tcPr/>
          <w:p>
            <w:pPr>
              <w:pStyle w:val="Compact"/>
              <w:jc w:val="left"/>
            </w:pPr>
            <w:r>
              <w:t xml:space="preserve">20%</w:t>
            </w:r>
          </w:p>
        </w:tc>
        <w:tc>
          <w:tcPr/>
          <w:p>
            <w:pPr>
              <w:pStyle w:val="Compact"/>
              <w:jc w:val="left"/>
            </w:pPr>
            <w:r>
              <w:t xml:space="preserve">Rio-specific features like traffic-aware appointment scheduling</w:t>
            </w:r>
          </w:p>
        </w:tc>
      </w:tr>
    </w:tbl>
    <w:bookmarkEnd w:id="24"/>
    <w:bookmarkStart w:id="25" w:name="kpis-success-metrics"/>
    <w:p>
      <w:pPr>
        <w:pStyle w:val="Heading2"/>
      </w:pPr>
      <w:r>
        <w:t xml:space="preserve">KPIs &amp; Success Metrics</w:t>
      </w:r>
    </w:p>
    <w:p>
      <w:pPr>
        <w:pStyle w:val="FirstParagraph"/>
      </w:pPr>
      <w:r>
        <w:t xml:space="preserve">We measure success through Rio-centric KPIs:</w:t>
      </w:r>
    </w:p>
    <w:p>
      <w:pPr>
        <w:numPr>
          <w:ilvl w:val="0"/>
          <w:numId w:val="1002"/>
        </w:numPr>
        <w:pStyle w:val="Compact"/>
      </w:pPr>
      <w:r>
        <w:rPr>
          <w:bCs/>
          <w:b/>
        </w:rPr>
        <w:t xml:space="preserve">Brand Awareness:</w:t>
      </w:r>
      <w:r>
        <w:t xml:space="preserve"> </w:t>
      </w:r>
      <w:r>
        <w:t xml:space="preserve">40% recognition in targeted Rio neighborhoods within 12 months (via local surveys).</w:t>
      </w:r>
    </w:p>
    <w:p>
      <w:pPr>
        <w:numPr>
          <w:ilvl w:val="0"/>
          <w:numId w:val="1002"/>
        </w:numPr>
        <w:pStyle w:val="Compact"/>
      </w:pPr>
      <w:r>
        <w:rPr>
          <w:bCs/>
          <w:b/>
        </w:rPr>
        <w:t xml:space="preserve">Customer Acquisition:</w:t>
      </w:r>
      <w:r>
        <w:t xml:space="preserve"> </w:t>
      </w:r>
      <w:r>
        <w:t xml:space="preserve">35 new patients/week from neighborhood campaigns by Month 6.</w:t>
      </w:r>
    </w:p>
    <w:p>
      <w:pPr>
        <w:numPr>
          <w:ilvl w:val="0"/>
          <w:numId w:val="1002"/>
        </w:numPr>
        <w:pStyle w:val="Compact"/>
      </w:pPr>
      <w:r>
        <w:rPr>
          <w:bCs/>
          <w:b/>
        </w:rPr>
        <w:t xml:space="preserve">Community Impact:</w:t>
      </w:r>
      <w:r>
        <w:t xml:space="preserve"> </w:t>
      </w:r>
      <w:r>
        <w:t xml:space="preserve">Partner with 15+ Rio schools for pet education programs by Year 1.</w:t>
      </w:r>
    </w:p>
    <w:p>
      <w:pPr>
        <w:numPr>
          <w:ilvl w:val="0"/>
          <w:numId w:val="1002"/>
        </w:numPr>
        <w:pStyle w:val="Compact"/>
      </w:pPr>
      <w:r>
        <w:rPr>
          <w:bCs/>
          <w:b/>
        </w:rPr>
        <w:t xml:space="preserve">Social Proof:</w:t>
      </w:r>
      <w:r>
        <w:t xml:space="preserve"> </w:t>
      </w:r>
      <w:r>
        <w:t xml:space="preserve">Achieve 4.8+ average rating on Google Maps (Rio’s most trusted platform) within 18 months.</w:t>
      </w:r>
    </w:p>
    <w:bookmarkEnd w:id="25"/>
    <w:bookmarkStart w:id="26" w:name="Xa079860cf95cc8cc21b5e81c651ce64426bfbf0"/>
    <w:p>
      <w:pPr>
        <w:pStyle w:val="Heading2"/>
      </w:pPr>
      <w:r>
        <w:t xml:space="preserve">Conclusion: Elevating Veterinary Care in Rio de Janeiro</w:t>
      </w:r>
    </w:p>
    <w:p>
      <w:pPr>
        <w:pStyle w:val="FirstParagraph"/>
      </w:pPr>
      <w:r>
        <w:t xml:space="preserve">This Marketing Plan ensures ElitePet isn’t just another</w:t>
      </w:r>
      <w:r>
        <w:t xml:space="preserve"> </w:t>
      </w:r>
      <w:r>
        <w:rPr>
          <w:bCs/>
          <w:b/>
        </w:rPr>
        <w:t xml:space="preserve">Veterinarian</w:t>
      </w:r>
      <w:r>
        <w:t xml:space="preserve"> </w:t>
      </w:r>
      <w:r>
        <w:t xml:space="preserve">clinic—it becomes synonymous with compassionate, community-rooted care across</w:t>
      </w:r>
      <w:r>
        <w:t xml:space="preserve"> </w:t>
      </w:r>
      <w:r>
        <w:rPr>
          <w:bCs/>
          <w:b/>
        </w:rPr>
        <w:t xml:space="preserve">Brazil Rio de Janeiro</w:t>
      </w:r>
      <w:r>
        <w:t xml:space="preserve">. By embedding ourselves into Rio’s daily rhythms—through beach events, neighborhood partnerships, and culturally intelligent services—we transform pet healthcare from a transaction into a relationship. As Rio’s pet population grows (projected +12% by 2025), ElitePet will lead with a strategy as dynamic and resilient as the city itself. Our success hinges on treating every owner in</w:t>
      </w:r>
      <w:r>
        <w:t xml:space="preserve"> </w:t>
      </w:r>
      <w:r>
        <w:rPr>
          <w:bCs/>
          <w:b/>
        </w:rPr>
        <w:t xml:space="preserve">Rio de Janeiro</w:t>
      </w:r>
      <w:r>
        <w:t xml:space="preserve"> </w:t>
      </w:r>
      <w:r>
        <w:t xml:space="preserve">like family, proving that world-class veterinary care belongs to all who call this city home.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Veterinary Services in Rio de Janeiro</dc:title>
  <dc:creator/>
  <dc:language>en</dc:language>
  <cp:keywords/>
  <dcterms:created xsi:type="dcterms:W3CDTF">2026-07-24T14:46:24Z</dcterms:created>
  <dcterms:modified xsi:type="dcterms:W3CDTF">2026-07-24T14:46:24Z</dcterms:modified>
</cp:coreProperties>
</file>

<file path=docProps/custom.xml><?xml version="1.0" encoding="utf-8"?>
<Properties xmlns="http://schemas.openxmlformats.org/officeDocument/2006/custom-properties" xmlns:vt="http://schemas.openxmlformats.org/officeDocument/2006/docPropsVTypes"/>
</file>