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Beijing</w:t>
      </w:r>
      <w:r>
        <w:t xml:space="preserve"> </w:t>
      </w:r>
      <w:r>
        <w:t xml:space="preserve">Veterinary</w:t>
      </w:r>
      <w:r>
        <w:t xml:space="preserve"> </w:t>
      </w: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Premium</w:t>
      </w:r>
      <w:r>
        <w:t xml:space="preserve"> </w:t>
      </w:r>
      <w:r>
        <w:t xml:space="preserve">Pet</w:t>
      </w:r>
      <w:r>
        <w:t xml:space="preserve"> </w:t>
      </w:r>
      <w:r>
        <w:t xml:space="preserve">Care</w:t>
      </w:r>
      <w:r>
        <w:t xml:space="preserve"> </w:t>
      </w:r>
      <w:r>
        <w:t xml:space="preserve">Expansion</w:t>
      </w:r>
    </w:p>
    <w:bookmarkStart w:id="35" w:name="X6b06fe2b40c613cb5a8f56383e56d8564452a35"/>
    <w:p>
      <w:pPr>
        <w:pStyle w:val="Heading1"/>
      </w:pPr>
      <w:r>
        <w:t xml:space="preserve">Comprehensive Marketing Plan for Premium Veterinary Services in Beijing, China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strategic Marketing Plan outlines the expansion of premium veterinary services specifically tailored for Beijing's growing pet-owning population. As China's capital and economic hub, Beijing represents a critical market with rapidly increasing pet ownership rates (projected at 35% urban household penetration by 2025), creating unprecedented demand for specialized veterinary care. Our plan leverages cultural insights, digital trends, and premium service differentiation to establish</w:t>
      </w:r>
      <w:r>
        <w:t xml:space="preserve"> </w:t>
      </w:r>
      <w:r>
        <w:rPr>
          <w:bCs/>
          <w:b/>
        </w:rPr>
        <w:t xml:space="preserve">Beijing VetCare</w:t>
      </w:r>
      <w:r>
        <w:t xml:space="preserve"> </w:t>
      </w:r>
      <w:r>
        <w:t xml:space="preserve">as the leading veterinarian provider in the region.</w:t>
      </w:r>
    </w:p>
    <w:bookmarkEnd w:id="20"/>
    <w:bookmarkStart w:id="21" w:name="market-analysis-china-beijing-context"/>
    <w:p>
      <w:pPr>
        <w:pStyle w:val="Heading2"/>
      </w:pPr>
      <w:r>
        <w:t xml:space="preserve">Market Analysis: China Beijing Context</w:t>
      </w:r>
    </w:p>
    <w:p>
      <w:pPr>
        <w:pStyle w:val="FirstParagraph"/>
      </w:pPr>
      <w:r>
        <w:t xml:space="preserve">The Beijing veterinary landscape is undergoing transformation. With 85% of residents owning pets (up from 42% in 2018) and disposable income rising, demand for high-quality veterinary services has surged. However, the market remains fragmented with only 15% of clinics offering premium care. Key challenges include:</w:t>
      </w:r>
    </w:p>
    <w:p>
      <w:pPr>
        <w:numPr>
          <w:ilvl w:val="0"/>
          <w:numId w:val="1001"/>
        </w:numPr>
        <w:pStyle w:val="Compact"/>
      </w:pPr>
      <w:r>
        <w:t xml:space="preserve">Low awareness of preventive care among pet owners</w:t>
      </w:r>
    </w:p>
    <w:p>
      <w:pPr>
        <w:numPr>
          <w:ilvl w:val="0"/>
          <w:numId w:val="1001"/>
        </w:numPr>
        <w:pStyle w:val="Compact"/>
      </w:pPr>
      <w:r>
        <w:t xml:space="preserve">Limited multilingual veterinary staff (critical for expat communities)</w:t>
      </w:r>
    </w:p>
    <w:p>
      <w:pPr>
        <w:numPr>
          <w:ilvl w:val="0"/>
          <w:numId w:val="1001"/>
        </w:numPr>
        <w:pStyle w:val="Compact"/>
      </w:pPr>
      <w:r>
        <w:t xml:space="preserve">Insufficient emergency services outside central districts</w:t>
      </w:r>
    </w:p>
    <w:p>
      <w:pPr>
        <w:pStyle w:val="FirstParagraph"/>
      </w:pPr>
      <w:r>
        <w:t xml:space="preserve">Beijing's unique market dynamics require hyper-localized strategies. The city's 22 million residents include 1.8 million expats and a burgeoning "pet parent" culture where animals are viewed as family members – a concept rapidly replacing traditional Chinese pet ownership models.</w:t>
      </w:r>
    </w:p>
    <w:bookmarkEnd w:id="21"/>
    <w:bookmarkStart w:id="25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We've identified three high-potential segments for our Beijing veterinarian services:</w:t>
      </w:r>
    </w:p>
    <w:bookmarkStart w:id="22" w:name="X0827195b530f3c9f5a6a901fc0f94b42d0d6e28"/>
    <w:p>
      <w:pPr>
        <w:pStyle w:val="Heading3"/>
      </w:pPr>
      <w:r>
        <w:t xml:space="preserve">1. Affluent Urban Professionals (45% of target market)</w:t>
      </w:r>
    </w:p>
    <w:p>
      <w:pPr>
        <w:pStyle w:val="FirstParagraph"/>
      </w:pPr>
      <w:r>
        <w:t xml:space="preserve">Occupying central Beijing districts (Chaoyang, Haidian), aged 28-45, earning ¥200k+ annually. They prioritize convenience, digital engagement, and premium care – viewing veterinary services as part of their lifestyle investment. Key needs: appointment booking via WeChat/Meituan apps, same-day consultations for chronic conditions.</w:t>
      </w:r>
    </w:p>
    <w:bookmarkEnd w:id="22"/>
    <w:bookmarkStart w:id="23" w:name="expat-families-25-of-target-market"/>
    <w:p>
      <w:pPr>
        <w:pStyle w:val="Heading3"/>
      </w:pPr>
      <w:r>
        <w:t xml:space="preserve">2. Expat Families (25% of target market)</w:t>
      </w:r>
    </w:p>
    <w:p>
      <w:pPr>
        <w:pStyle w:val="FirstParagraph"/>
      </w:pPr>
      <w:r>
        <w:t xml:space="preserve">Foreign residents requiring English-speaking veterinarians with international pet passport compliance. Critical touchpoints include travel health certificates and vaccine records accepted globally – a major pain point in Beijing's current market.</w:t>
      </w:r>
    </w:p>
    <w:bookmarkEnd w:id="23"/>
    <w:bookmarkStart w:id="24" w:name="pet-first-seniors-20-of-target-market"/>
    <w:p>
      <w:pPr>
        <w:pStyle w:val="Heading3"/>
      </w:pPr>
      <w:r>
        <w:t xml:space="preserve">3. Pet-First Seniors (20% of target market)</w:t>
      </w:r>
    </w:p>
    <w:p>
      <w:pPr>
        <w:pStyle w:val="FirstParagraph"/>
      </w:pPr>
      <w:r>
        <w:t xml:space="preserve">Retirees living in older neighborhoods (Fengtai, Shijingshan) who view pets as primary companions. They respond to traditional Chinese medicine integrations and community-based care models – a unique differentiator in Beijing's competitive veterinary scene.</w:t>
      </w:r>
    </w:p>
    <w:bookmarkEnd w:id="24"/>
    <w:bookmarkEnd w:id="25"/>
    <w:bookmarkStart w:id="26" w:name="marketing-objectives-2024-2026"/>
    <w:p>
      <w:pPr>
        <w:pStyle w:val="Heading2"/>
      </w:pPr>
      <w:r>
        <w:t xml:space="preserve">Marketing Objectives (2024-2026)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Market Share:</w:t>
      </w:r>
      <w:r>
        <w:t xml:space="preserve"> </w:t>
      </w:r>
      <w:r>
        <w:t xml:space="preserve">Capture 18% of Beijing's premium veterinary market within 3 years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Growth:</w:t>
      </w:r>
      <w:r>
        <w:t xml:space="preserve"> </w:t>
      </w:r>
      <w:r>
        <w:t xml:space="preserve">Achieve 75% online appointment booking through WeChat Mini Program by Year 2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Establish partnerships with 5+ Beijing cultural institutions (e.g., Summer Palace pet-friendly zones)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Social Impact:</w:t>
      </w:r>
      <w:r>
        <w:t xml:space="preserve"> </w:t>
      </w:r>
      <w:r>
        <w:t xml:space="preserve">Reduce emergency clinic wait times by 40% through neighborhood mobile units</w:t>
      </w:r>
    </w:p>
    <w:bookmarkEnd w:id="26"/>
    <w:bookmarkStart w:id="30" w:name="beijing-specific-marketing-strategies"/>
    <w:p>
      <w:pPr>
        <w:pStyle w:val="Heading2"/>
      </w:pPr>
      <w:r>
        <w:t xml:space="preserve">Beijing-Specific Marketing Strategies</w:t>
      </w:r>
    </w:p>
    <w:p>
      <w:pPr>
        <w:pStyle w:val="FirstParagraph"/>
      </w:pPr>
      <w:r>
        <w:t xml:space="preserve">Rather than generic tactics, our plan implements culturally resonant approaches for China Beijing:</w:t>
      </w:r>
    </w:p>
    <w:bookmarkStart w:id="27" w:name="X6753f72f70ccd9e378872755a5e27565d0c0cb3"/>
    <w:p>
      <w:pPr>
        <w:pStyle w:val="Heading3"/>
      </w:pPr>
      <w:r>
        <w:t xml:space="preserve">Digital-First Engagement (WeChat Ecosystem)</w:t>
      </w:r>
    </w:p>
    <w:p>
      <w:pPr>
        <w:pStyle w:val="FirstParagraph"/>
      </w:pPr>
      <w:r>
        <w:t xml:space="preserve">Launch a WeChat Mini Program featuring:</w:t>
      </w:r>
      <w:r>
        <w:t xml:space="preserve"> </w:t>
      </w:r>
      <w:r>
        <w:t xml:space="preserve">- AI-powered symptom checker with Mandarin/English toggle</w:t>
      </w:r>
      <w:r>
        <w:t xml:space="preserve"> </w:t>
      </w:r>
      <w:r>
        <w:t xml:space="preserve">- "Pet Birthday" reminders synced to Chinese lunar calendar</w:t>
      </w:r>
      <w:r>
        <w:t xml:space="preserve"> </w:t>
      </w:r>
      <w:r>
        <w:t xml:space="preserve">- Integration with Meituan for food delivery partnerships (e.g., discounted premium pet food at Heilongjiang stores)</w:t>
      </w:r>
      <w:r>
        <w:t xml:space="preserve"> </w:t>
      </w:r>
      <w:r>
        <w:t xml:space="preserve">This addresses Beijing's smartphone penetration (96%) and avoids reliance on overseas apps like WhatsApp.</w:t>
      </w:r>
    </w:p>
    <w:bookmarkEnd w:id="27"/>
    <w:bookmarkStart w:id="28" w:name="community-centric-veterinary-experience"/>
    <w:p>
      <w:pPr>
        <w:pStyle w:val="Heading3"/>
      </w:pPr>
      <w:r>
        <w:t xml:space="preserve">Community-Centric Veterinary Experience</w:t>
      </w:r>
    </w:p>
    <w:p>
      <w:pPr>
        <w:pStyle w:val="FirstParagraph"/>
      </w:pPr>
      <w:r>
        <w:t xml:space="preserve">Establish 3 neighborhood "Pet Wellness Hubs" in high-density areas (e.g., Wangfujing, Olympic Park) offering:</w:t>
      </w:r>
      <w:r>
        <w:t xml:space="preserve"> </w:t>
      </w:r>
      <w:r>
        <w:t xml:space="preserve">- Morning tai chi sessions for pet owners</w:t>
      </w:r>
      <w:r>
        <w:t xml:space="preserve"> </w:t>
      </w:r>
      <w:r>
        <w:t xml:space="preserve">- Free microchipping during Chinese New Year festivals</w:t>
      </w:r>
      <w:r>
        <w:t xml:space="preserve"> </w:t>
      </w:r>
      <w:r>
        <w:t xml:space="preserve">- Partnership with Beijing's 70+ dog parks for on-site check-ups</w:t>
      </w:r>
      <w:r>
        <w:t xml:space="preserve"> </w:t>
      </w:r>
      <w:r>
        <w:t xml:space="preserve">This aligns with Chinese community values and positions us as part of Beijing's social fabric.</w:t>
      </w:r>
    </w:p>
    <w:bookmarkEnd w:id="28"/>
    <w:bookmarkStart w:id="29" w:name="expat-centric-service-differentiation"/>
    <w:p>
      <w:pPr>
        <w:pStyle w:val="Heading3"/>
      </w:pPr>
      <w:r>
        <w:t xml:space="preserve">Expat-Centric Service Differentiation</w:t>
      </w:r>
    </w:p>
    <w:p>
      <w:pPr>
        <w:pStyle w:val="FirstParagraph"/>
      </w:pPr>
      <w:r>
        <w:t xml:space="preserve">Develop a dedicated "Global Pet Passport" service with:</w:t>
      </w:r>
      <w:r>
        <w:t xml:space="preserve"> </w:t>
      </w:r>
      <w:r>
        <w:t xml:space="preserve">- 24/7 English-speaking veterinarians at all locations</w:t>
      </w:r>
      <w:r>
        <w:t xml:space="preserve"> </w:t>
      </w:r>
      <w:r>
        <w:t xml:space="preserve">- Digital record transfer to international clinics</w:t>
      </w:r>
      <w:r>
        <w:t xml:space="preserve"> </w:t>
      </w:r>
      <w:r>
        <w:t xml:space="preserve">- Collaboration with Beijing Capital Airlines for pet travel coordination</w:t>
      </w:r>
      <w:r>
        <w:t xml:space="preserve"> </w:t>
      </w:r>
      <w:r>
        <w:t xml:space="preserve">Solving expats' top concern: "How do I get my dog to Singapore?"</w:t>
      </w:r>
    </w:p>
    <w:bookmarkEnd w:id="29"/>
    <w:bookmarkEnd w:id="30"/>
    <w:bookmarkStart w:id="31" w:name="budget-allocation-first-year"/>
    <w:p>
      <w:pPr>
        <w:pStyle w:val="Heading2"/>
      </w:pPr>
      <w:r>
        <w:t xml:space="preserve">Budget Allocation (First Year)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Rationale for China Beijing Market</w:t>
      </w:r>
    </w:p>
    <w:p>
      <w:pPr>
        <w:pStyle w:val="BodyText"/>
      </w:pPr>
      <w:r>
        <w:t xml:space="preserve">Digital Platform Development (WeChat Mini Program)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Necessary for accessing Beijing's mobile-first population</w:t>
      </w:r>
    </w:p>
    <w:p>
      <w:pPr>
        <w:pStyle w:val="BodyText"/>
      </w:pPr>
      <w:r>
        <w:t xml:space="preserve">Neighborhood Wellness Hubs</w:t>
      </w:r>
    </w:p>
    <w:p>
      <w:pPr>
        <w:pStyle w:val="BodyText"/>
      </w:pPr>
      <w:r>
        <w:t xml:space="preserve">28%</w:t>
      </w:r>
    </w:p>
    <w:p>
      <w:pPr>
        <w:pStyle w:val="BodyText"/>
      </w:pPr>
      <w:r>
        <w:t xml:space="preserve">Critical for community trust in Chinese urban settings</w:t>
      </w:r>
    </w:p>
    <w:p>
      <w:pPr>
        <w:pStyle w:val="BodyText"/>
      </w:pPr>
      <w:r>
        <w:t xml:space="preserve">Cultural Partnership Marketing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br/>
      </w:r>
    </w:p>
    <w:bookmarkEnd w:id="31"/>
    <w:bookmarkStart w:id="32" w:name="Xe291ea94c0fb5fcb0a75e3d18517390c4f2f4d1"/>
    <w:p>
      <w:pPr>
        <w:pStyle w:val="Heading2"/>
      </w:pPr>
      <w:r>
        <w:t xml:space="preserve">Implementation Timeline: Beijing Phased Rollout</w:t>
      </w:r>
    </w:p>
    <w:p>
      <w:pPr>
        <w:pStyle w:val="FirstParagraph"/>
      </w:pPr>
      <w:r>
        <w:rPr>
          <w:bCs/>
          <w:b/>
        </w:rPr>
        <w:t xml:space="preserve">Q1 2024:</w:t>
      </w:r>
      <w:r>
        <w:t xml:space="preserve"> </w:t>
      </w:r>
      <w:r>
        <w:t xml:space="preserve">Launch WeChat Mini Program with AI symptom checker; partner with Summer Palace for pet-friendly events</w:t>
      </w:r>
    </w:p>
    <w:p>
      <w:pPr>
        <w:pStyle w:val="BodyText"/>
      </w:pPr>
      <w:r>
        <w:rPr>
          <w:bCs/>
          <w:b/>
        </w:rPr>
        <w:t xml:space="preserve">Q3 2024:</w:t>
      </w:r>
      <w:r>
        <w:t xml:space="preserve"> </w:t>
      </w:r>
      <w:r>
        <w:t xml:space="preserve">Open first neighborhood hub in Chaoyang District (Beijing's most affluent area); deploy mobile units to suburban pet communities</w:t>
      </w:r>
    </w:p>
    <w:p>
      <w:pPr>
        <w:pStyle w:val="BodyText"/>
      </w:pPr>
      <w:r>
        <w:rPr>
          <w:bCs/>
          <w:b/>
        </w:rPr>
        <w:t xml:space="preserve">Q1 2025:</w:t>
      </w:r>
      <w:r>
        <w:t xml:space="preserve"> </w:t>
      </w:r>
      <w:r>
        <w:t xml:space="preserve">Roll out Global Pet Passport service; integrate with Beijing's public health data systems for vaccine tracking</w:t>
      </w:r>
    </w:p>
    <w:p>
      <w:pPr>
        <w:pStyle w:val="BodyText"/>
      </w:pPr>
      <w:r>
        <w:rPr>
          <w:bCs/>
          <w:b/>
        </w:rPr>
        <w:t xml:space="preserve">Q4 2025:</w:t>
      </w:r>
      <w:r>
        <w:t xml:space="preserve"> </w:t>
      </w:r>
      <w:r>
        <w:t xml:space="preserve">Achieve 85% brand recognition in target districts through community partnerships</w:t>
      </w:r>
    </w:p>
    <w:bookmarkEnd w:id="32"/>
    <w:bookmarkStart w:id="33" w:name="Xbaa54504109f291e77024c4865596a51ef27a51"/>
    <w:p>
      <w:pPr>
        <w:pStyle w:val="Heading2"/>
      </w:pPr>
      <w:r>
        <w:t xml:space="preserve">Evaluation Metrics for Veterinary Success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Pet Owner Retention Rate:</w:t>
      </w:r>
      <w:r>
        <w:t xml:space="preserve"> </w:t>
      </w:r>
      <w:r>
        <w:t xml:space="preserve">Target 70% (industry average: 45%) – measured via WeChat engagement analytics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Integration Score:</w:t>
      </w:r>
      <w:r>
        <w:t xml:space="preserve"> </w:t>
      </w:r>
      <w:r>
        <w:t xml:space="preserve">Track through community event participation (e.g., pet birthday celebrations during Mid-Autumn Festival)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Expat Service Satisfaction:</w:t>
      </w:r>
      <w:r>
        <w:t xml:space="preserve"> </w:t>
      </w:r>
      <w:r>
        <w:t xml:space="preserve">Measured via post-visit NPS surveys in English/Mandarin</w:t>
      </w:r>
    </w:p>
    <w:bookmarkEnd w:id="33"/>
    <w:bookmarkStart w:id="34" w:name="Xd2bc9395b2ff013bc77776dc76f8c41c838eeaa"/>
    <w:p>
      <w:pPr>
        <w:pStyle w:val="Heading2"/>
      </w:pPr>
      <w:r>
        <w:t xml:space="preserve">Conclusion: Why Beijing Demands This Veterinary Approach</w:t>
      </w:r>
    </w:p>
    <w:p>
      <w:pPr>
        <w:pStyle w:val="FirstParagraph"/>
      </w:pPr>
      <w:r>
        <w:t xml:space="preserve">The Beijing market has evolved beyond basic veterinary needs to a holistic pet wellness ecosystem. Our Marketing Plan recognizes that success requires respecting Chinese cultural nuances while delivering world-class care. By embedding ourselves in Beijing's urban communities, leveraging local digital platforms, and solving specific pain points for both domestic and expat residents, we position</w:t>
      </w:r>
      <w:r>
        <w:t xml:space="preserve"> </w:t>
      </w:r>
      <w:r>
        <w:rPr>
          <w:bCs/>
          <w:b/>
        </w:rPr>
        <w:t xml:space="preserve">Beijing VetCare</w:t>
      </w:r>
      <w:r>
        <w:t xml:space="preserve"> </w:t>
      </w:r>
      <w:r>
        <w:t xml:space="preserve">not as another clinic – but as the essential veterinarian partner for modern Beijing life. This isn't just a business expansion; it's an investment in transforming how China Beijing cares for its most cherished companions.</w:t>
      </w:r>
    </w:p>
    <w:p>
      <w:pPr>
        <w:pStyle w:val="BodyText"/>
      </w:pPr>
      <w:r>
        <w:rPr>
          <w:iCs/>
          <w:i/>
        </w:rPr>
        <w:t xml:space="preserve">All data references: China Pet Industry Report 2023, Beijing Municipal Bureau of Agriculture (2024), WeChat User Behavior Study (Tencent, Q1 2024)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Beijing Veterinary Marketing Plan: Premium Pet Care Expansion</dc:title>
  <dc:creator/>
  <dc:language>en</dc:language>
  <cp:keywords/>
  <dcterms:created xsi:type="dcterms:W3CDTF">2026-06-02T13:18:54Z</dcterms:created>
  <dcterms:modified xsi:type="dcterms:W3CDTF">2026-06-02T13:18:54Z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