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2699487b26e4d9ac7dd1a182820f64ed1ebc7d3"/>
    <w:p>
      <w:pPr>
        <w:pStyle w:val="Heading1"/>
      </w:pPr>
      <w:r>
        <w:t xml:space="preserve">Comprehensive Marketing Plan for Premium Veterinary Services in China Shanghai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veterinary service within the dynamic pet healthcare landscape of China Shanghai. As Shanghai's urban pet population surges past 1.2 million dogs and cats, driven by rising disposable income, aging population trends, and cultural shifts toward pets as family members, our Veterinary practice aims to capture market leadership through localized excellence. We position ourselves as Shanghai's most trusted</w:t>
      </w:r>
      <w:r>
        <w:t xml:space="preserve"> </w:t>
      </w:r>
      <w:r>
        <w:rPr>
          <w:iCs/>
          <w:i/>
        </w:rPr>
        <w:t xml:space="preserve">Veterinarian</w:t>
      </w:r>
      <w:r>
        <w:t xml:space="preserve"> </w:t>
      </w:r>
      <w:r>
        <w:t xml:space="preserve">partner for holistic pet wellness, leveraging digital innovation and culturally attuned care to address unmet needs in this high-potential</w:t>
      </w:r>
      <w:r>
        <w:t xml:space="preserve"> </w:t>
      </w:r>
      <w:r>
        <w:rPr>
          <w:bCs/>
          <w:b/>
        </w:rPr>
        <w:t xml:space="preserve">China Shanghai</w:t>
      </w:r>
      <w:r>
        <w:t xml:space="preserve"> </w:t>
      </w:r>
      <w:r>
        <w:t xml:space="preserve">market.</w:t>
      </w:r>
    </w:p>
    <w:bookmarkEnd w:id="20"/>
    <w:bookmarkStart w:id="21" w:name="market-analysis-china-shanghai-context"/>
    <w:p>
      <w:pPr>
        <w:pStyle w:val="Heading2"/>
      </w:pPr>
      <w:r>
        <w:t xml:space="preserve">Market Analysis: China Shanghai Context</w:t>
      </w:r>
    </w:p>
    <w:p>
      <w:pPr>
        <w:pStyle w:val="FirstParagraph"/>
      </w:pPr>
      <w:r>
        <w:t xml:space="preserve">The Shanghai pet market is experiencing explosive growth, with annual veterinary expenditure projected to exceed RMB 30 billion by 2025 (Source: iResearch). Key trends shaping our</w:t>
      </w:r>
      <w:r>
        <w:t xml:space="preserve"> </w:t>
      </w:r>
      <w:r>
        <w:rPr>
          <w:iCs/>
          <w:i/>
        </w:rPr>
        <w:t xml:space="preserve">Marketing Plan</w:t>
      </w:r>
      <w:r>
        <w:t xml:space="preserve">:</w:t>
      </w:r>
    </w:p>
    <w:p>
      <w:pPr>
        <w:numPr>
          <w:ilvl w:val="0"/>
          <w:numId w:val="1001"/>
        </w:numPr>
        <w:pStyle w:val="Compact"/>
      </w:pPr>
      <w:r>
        <w:rPr>
          <w:bCs/>
          <w:b/>
        </w:rPr>
        <w:t xml:space="preserve">Urbanization &amp; Affluence:</w:t>
      </w:r>
      <w:r>
        <w:t xml:space="preserve"> </w:t>
      </w:r>
      <w:r>
        <w:t xml:space="preserve">Shanghai's dense population and high household income (average urban per capita disposable income: RMB 69,748 in 2023) fuel demand for premium pet services. Pet owners increasingly view veterinary care as essential, not optional.</w:t>
      </w:r>
    </w:p>
    <w:p>
      <w:pPr>
        <w:numPr>
          <w:ilvl w:val="0"/>
          <w:numId w:val="1001"/>
        </w:numPr>
        <w:pStyle w:val="Compact"/>
      </w:pPr>
      <w:r>
        <w:rPr>
          <w:bCs/>
          <w:b/>
        </w:rPr>
        <w:t xml:space="preserve">Cultural Shifts:</w:t>
      </w:r>
      <w:r>
        <w:t xml:space="preserve"> </w:t>
      </w:r>
      <w:r>
        <w:t xml:space="preserve">Pets are now "fur babies" – a cultural evolution where Chinese millennials prioritize emotional connection and preventive care over reactive treatment.</w:t>
      </w:r>
    </w:p>
    <w:p>
      <w:pPr>
        <w:numPr>
          <w:ilvl w:val="0"/>
          <w:numId w:val="1001"/>
        </w:numPr>
        <w:pStyle w:val="Compact"/>
      </w:pPr>
      <w:r>
        <w:rPr>
          <w:bCs/>
          <w:b/>
        </w:rPr>
        <w:t xml:space="preserve">Regulatory Environment:</w:t>
      </w:r>
      <w:r>
        <w:t xml:space="preserve"> </w:t>
      </w:r>
      <w:r>
        <w:t xml:space="preserve">Shanghai mandates licensed veterinary practices under the China Animal Health Law. Strict requirements for medical equipment, staff certification (including bilingual capabilities), and animal welfare compliance create barriers to entry, favoring established players.</w:t>
      </w:r>
    </w:p>
    <w:p>
      <w:pPr>
        <w:numPr>
          <w:ilvl w:val="0"/>
          <w:numId w:val="1001"/>
        </w:numPr>
        <w:pStyle w:val="Compact"/>
      </w:pPr>
      <w:r>
        <w:rPr>
          <w:bCs/>
          <w:b/>
        </w:rPr>
        <w:t xml:space="preserve">Competitive Landscape:</w:t>
      </w:r>
      <w:r>
        <w:t xml:space="preserve"> </w:t>
      </w:r>
      <w:r>
        <w:t xml:space="preserve">Dominated by chain clinics (e.g., Vets Plus) and hospital-affiliated services. Gaps exist in personalized care, digital integration, and culturally sensitive communication for both local Chinese clients and international expatriates – a key Shanghai demographic.</w:t>
      </w:r>
    </w:p>
    <w:bookmarkEnd w:id="21"/>
    <w:bookmarkStart w:id="22" w:name="target-audience-segmentation"/>
    <w:p>
      <w:pPr>
        <w:pStyle w:val="Heading2"/>
      </w:pPr>
      <w:r>
        <w:t xml:space="preserve">Target Audience Segmentation</w:t>
      </w:r>
    </w:p>
    <w:p>
      <w:pPr>
        <w:pStyle w:val="FirstParagraph"/>
      </w:pPr>
      <w:r>
        <w:t xml:space="preserve">Our Shanghai-focused</w:t>
      </w:r>
      <w:r>
        <w:t xml:space="preserve"> </w:t>
      </w:r>
      <w:r>
        <w:rPr>
          <w:iCs/>
          <w:i/>
        </w:rPr>
        <w:t xml:space="preserve">Marketing Plan</w:t>
      </w:r>
      <w:r>
        <w:t xml:space="preserve"> </w:t>
      </w:r>
      <w:r>
        <w:t xml:space="preserve">targets two high-value segments:</w:t>
      </w:r>
    </w:p>
    <w:p>
      <w:pPr>
        <w:numPr>
          <w:ilvl w:val="0"/>
          <w:numId w:val="1002"/>
        </w:numPr>
        <w:pStyle w:val="Compact"/>
      </w:pPr>
      <w:r>
        <w:rPr>
          <w:bCs/>
          <w:b/>
        </w:rPr>
        <w:t xml:space="preserve">Luxury Pet Owners (35-55 years):</w:t>
      </w:r>
      <w:r>
        <w:t xml:space="preserve"> </w:t>
      </w:r>
      <w:r>
        <w:t xml:space="preserve">High-net-worth individuals (including foreign business executives) seeking concierge-level care, preventive health programs, and specialized services (e.g., cardiology). They value privacy, English-speaking staff, and premium facilities.</w:t>
      </w:r>
    </w:p>
    <w:p>
      <w:pPr>
        <w:numPr>
          <w:ilvl w:val="0"/>
          <w:numId w:val="1002"/>
        </w:numPr>
        <w:pStyle w:val="Compact"/>
      </w:pPr>
      <w:r>
        <w:rPr>
          <w:bCs/>
          <w:b/>
        </w:rPr>
        <w:t xml:space="preserve">Urban Millennial Pet Parents:</w:t>
      </w:r>
      <w:r>
        <w:t xml:space="preserve"> </w:t>
      </w:r>
      <w:r>
        <w:t xml:space="preserve">Tech-savvy Chinese professionals aged 25-34. Driven by social media trends (Xiaohongshu, WeChat), they prioritize accessible digital consultations, affordable preventive packages (e.g., vaccinations + check-ups), and transparent pricing.</w:t>
      </w:r>
    </w:p>
    <w:bookmarkEnd w:id="22"/>
    <w:bookmarkStart w:id="23" w:name="unique-value-proposition"/>
    <w:p>
      <w:pPr>
        <w:pStyle w:val="Heading2"/>
      </w:pPr>
      <w:r>
        <w:t xml:space="preserve">Unique Value Proposition</w:t>
      </w:r>
    </w:p>
    <w:p>
      <w:pPr>
        <w:pStyle w:val="FirstParagraph"/>
      </w:pPr>
      <w:r>
        <w:t xml:space="preserve">We differentiate through a triple-pillar approach uniquely tailored for Shanghai:</w:t>
      </w:r>
    </w:p>
    <w:p>
      <w:pPr>
        <w:numPr>
          <w:ilvl w:val="0"/>
          <w:numId w:val="1003"/>
        </w:numPr>
        <w:pStyle w:val="Compact"/>
      </w:pPr>
      <w:r>
        <w:rPr>
          <w:bCs/>
          <w:b/>
        </w:rPr>
        <w:t xml:space="preserve">Culturally Integrated Care:</w:t>
      </w:r>
      <w:r>
        <w:t xml:space="preserve"> </w:t>
      </w:r>
      <w:r>
        <w:t xml:space="preserve">All staff certified in Chinese pet-owner communication. Services include post-visit Chinese-language care guides, culturally relevant nutrition advice (e.g., adapting diets to local ingredients), and support during festivals like Chinese New Year.</w:t>
      </w:r>
    </w:p>
    <w:p>
      <w:pPr>
        <w:numPr>
          <w:ilvl w:val="0"/>
          <w:numId w:val="1003"/>
        </w:numPr>
        <w:pStyle w:val="Compact"/>
      </w:pPr>
      <w:r>
        <w:rPr>
          <w:bCs/>
          <w:b/>
        </w:rPr>
        <w:t xml:space="preserve">Hybrid Digital-Physical Experience:</w:t>
      </w:r>
      <w:r>
        <w:t xml:space="preserve"> </w:t>
      </w:r>
      <w:r>
        <w:t xml:space="preserve">Seamless WeChat mini-program for appointments, telehealth consultations (with Mandarin/English options), and real-time health tracking via pet wearables – addressing Shanghai's tech-forward consumer base.</w:t>
      </w:r>
    </w:p>
    <w:p>
      <w:pPr>
        <w:numPr>
          <w:ilvl w:val="0"/>
          <w:numId w:val="1003"/>
        </w:numPr>
        <w:pStyle w:val="Compact"/>
      </w:pPr>
      <w:r>
        <w:rPr>
          <w:bCs/>
          <w:b/>
        </w:rPr>
        <w:t xml:space="preserve">Premium Preventive Focus:</w:t>
      </w:r>
      <w:r>
        <w:t xml:space="preserve"> </w:t>
      </w:r>
      <w:r>
        <w:t xml:space="preserve">Beyond emergency care, we offer "Family Wellness Plans" with annual check-ups, dental cleanings, and behavioral counseling – shifting the market from reactive to proactive veterinary engagement in China Shanghai.</w:t>
      </w:r>
    </w:p>
    <w:bookmarkEnd w:id="23"/>
    <w:bookmarkStart w:id="24" w:name="marketing-sales-strategy"/>
    <w:p>
      <w:pPr>
        <w:pStyle w:val="Heading2"/>
      </w:pPr>
      <w:r>
        <w:t xml:space="preserve">Marketing &amp; Sales Strategy</w:t>
      </w:r>
    </w:p>
    <w:p>
      <w:pPr>
        <w:pStyle w:val="FirstParagraph"/>
      </w:pPr>
      <w:r>
        <w:t xml:space="preserve">Our 12-month tactical execution prioritizes digital efficiency and hyper-local relevance:</w:t>
      </w:r>
    </w:p>
    <w:p>
      <w:pPr>
        <w:pStyle w:val="BodyText"/>
      </w:pPr>
      <w:r>
        <w:rPr>
          <w:bCs/>
          <w:b/>
        </w:rPr>
        <w:t xml:space="preserve">Digital Dominance (60% of budget):</w:t>
      </w:r>
    </w:p>
    <w:p>
      <w:pPr>
        <w:numPr>
          <w:ilvl w:val="0"/>
          <w:numId w:val="1004"/>
        </w:numPr>
        <w:pStyle w:val="Compact"/>
      </w:pPr>
      <w:r>
        <w:t xml:space="preserve">Launch WeChat Official Account + Mini-Program: Offering booking, health Q&amp;As with veterinarians, and community forums. Targeted ads via WeChat Moments for Shanghai residents aged 25-55.</w:t>
      </w:r>
    </w:p>
    <w:p>
      <w:pPr>
        <w:numPr>
          <w:ilvl w:val="0"/>
          <w:numId w:val="1004"/>
        </w:numPr>
        <w:pStyle w:val="Compact"/>
      </w:pPr>
      <w:r>
        <w:t xml:space="preserve">Content Marketing on Xiaohongshu (Little Red Book): Collaborate with Shanghai-based pet influencers for "Wellness Wednesday" tips. Focus on relatable stories: "How I Managed My Dog's Anxiety During Pudong Construction Noise."</w:t>
      </w:r>
    </w:p>
    <w:p>
      <w:pPr>
        <w:numPr>
          <w:ilvl w:val="0"/>
          <w:numId w:val="1004"/>
        </w:numPr>
        <w:pStyle w:val="Compact"/>
      </w:pPr>
      <w:r>
        <w:t xml:space="preserve">SEO Optimization: Target keywords like "Shanghai premium veterinarian," "English-speaking vet Shanghai," and "pet dental care China."</w:t>
      </w:r>
    </w:p>
    <w:p>
      <w:pPr>
        <w:pStyle w:val="FirstParagraph"/>
      </w:pPr>
      <w:r>
        <w:rPr>
          <w:bCs/>
          <w:b/>
        </w:rPr>
        <w:t xml:space="preserve">Community Engagement (30% of budget):</w:t>
      </w:r>
    </w:p>
    <w:p>
      <w:pPr>
        <w:numPr>
          <w:ilvl w:val="0"/>
          <w:numId w:val="1005"/>
        </w:numPr>
        <w:pStyle w:val="Compact"/>
      </w:pPr>
      <w:r>
        <w:t xml:space="preserve">Partner with Shanghai pet-friendly cafes (e.g., in Xuhui, Jing'an) for free wellness workshops on nutrition and safety.</w:t>
      </w:r>
    </w:p>
    <w:p>
      <w:pPr>
        <w:numPr>
          <w:ilvl w:val="0"/>
          <w:numId w:val="1005"/>
        </w:numPr>
        <w:pStyle w:val="Compact"/>
      </w:pPr>
      <w:r>
        <w:t xml:space="preserve">Sponsor local dog shows at People's Square or Century Park to build brand visibility among active pet owners.</w:t>
      </w:r>
    </w:p>
    <w:p>
      <w:pPr>
        <w:numPr>
          <w:ilvl w:val="0"/>
          <w:numId w:val="1005"/>
        </w:numPr>
        <w:pStyle w:val="Compact"/>
      </w:pPr>
      <w:r>
        <w:t xml:space="preserve">Host quarterly "Open House" events for expat communities (e.g., at International School of Shanghai), featuring bilingual veterinary staff.</w:t>
      </w:r>
    </w:p>
    <w:p>
      <w:pPr>
        <w:pStyle w:val="FirstParagraph"/>
      </w:pPr>
      <w:r>
        <w:rPr>
          <w:bCs/>
          <w:b/>
        </w:rPr>
        <w:t xml:space="preserve">Strategic Partnerships (10% of budget):</w:t>
      </w:r>
    </w:p>
    <w:p>
      <w:pPr>
        <w:numPr>
          <w:ilvl w:val="0"/>
          <w:numId w:val="1006"/>
        </w:numPr>
        <w:pStyle w:val="Compact"/>
      </w:pPr>
      <w:r>
        <w:t xml:space="preserve">Cross-promote with Shanghai-based pet product brands (e.g., Paws &amp; Claws, PetMe) for bundled services (e.g., "Buy 3 vaccines, get 20% off premium food").</w:t>
      </w:r>
    </w:p>
    <w:p>
      <w:pPr>
        <w:numPr>
          <w:ilvl w:val="0"/>
          <w:numId w:val="1006"/>
        </w:numPr>
        <w:pStyle w:val="Compact"/>
      </w:pPr>
      <w:r>
        <w:t xml:space="preserve">Collaborate with Shanghai animal welfare NGOs like Friends of Animals China for charity events.</w:t>
      </w:r>
    </w:p>
    <w:bookmarkEnd w:id="24"/>
    <w:bookmarkStart w:id="25" w:name="X60e94c7c761eca6d8bc72ecf7295618d2456be3"/>
    <w:p>
      <w:pPr>
        <w:pStyle w:val="Heading2"/>
      </w:pPr>
      <w:r>
        <w:t xml:space="preserve">Operational &amp; Compliance Considerations for China Shanghai</w:t>
      </w:r>
    </w:p>
    <w:p>
      <w:pPr>
        <w:pStyle w:val="FirstParagraph"/>
      </w:pPr>
      <w:r>
        <w:t xml:space="preserve">All operations strictly adhere to Shanghai's veterinary regulations:</w:t>
      </w:r>
    </w:p>
    <w:p>
      <w:pPr>
        <w:numPr>
          <w:ilvl w:val="0"/>
          <w:numId w:val="1007"/>
        </w:numPr>
        <w:pStyle w:val="Compact"/>
      </w:pPr>
      <w:r>
        <w:t xml:space="preserve">Full licensing via the Shanghai Animal Health Management Office, with all veterinarians holding valid China Veterinary Practitioner Certificates.</w:t>
      </w:r>
    </w:p>
    <w:p>
      <w:pPr>
        <w:numPr>
          <w:ilvl w:val="0"/>
          <w:numId w:val="1007"/>
        </w:numPr>
        <w:pStyle w:val="Compact"/>
      </w:pPr>
      <w:r>
        <w:t xml:space="preserve">Facility design meets municipal standards: separate zones for routine care and emergency services, with noise-reduction features critical in dense urban Shanghai neighborhoods.</w:t>
      </w:r>
    </w:p>
    <w:p>
      <w:pPr>
        <w:numPr>
          <w:ilvl w:val="0"/>
          <w:numId w:val="1007"/>
        </w:numPr>
        <w:pStyle w:val="Compact"/>
      </w:pPr>
      <w:r>
        <w:t xml:space="preserve">Staff training includes mandatory cultural competency modules on Chinese client expectations, avoiding Western-centric communication pitfalls.</w:t>
      </w:r>
    </w:p>
    <w:bookmarkEnd w:id="25"/>
    <w:bookmarkStart w:id="26" w:name="kpis-measurement"/>
    <w:p>
      <w:pPr>
        <w:pStyle w:val="Heading2"/>
      </w:pPr>
      <w:r>
        <w:t xml:space="preserve">KPIs &amp; Measurement</w:t>
      </w:r>
    </w:p>
    <w:p>
      <w:pPr>
        <w:pStyle w:val="FirstParagraph"/>
      </w:pPr>
      <w:r>
        <w:t xml:space="preserve">We track success through Shanghai-specific metrics:</w:t>
      </w:r>
    </w:p>
    <w:p>
      <w:pPr>
        <w:numPr>
          <w:ilvl w:val="0"/>
          <w:numId w:val="1008"/>
        </w:numPr>
        <w:pStyle w:val="Compact"/>
      </w:pPr>
      <w:r>
        <w:rPr>
          <w:bCs/>
          <w:b/>
        </w:rPr>
        <w:t xml:space="preserve">Customer Acquisition Cost (CAC):</w:t>
      </w:r>
      <w:r>
        <w:t xml:space="preserve"> </w:t>
      </w:r>
      <w:r>
        <w:t xml:space="preserve">Target: Below RMB 350 per new client via digital channels.</w:t>
      </w:r>
    </w:p>
    <w:p>
      <w:pPr>
        <w:numPr>
          <w:ilvl w:val="0"/>
          <w:numId w:val="1008"/>
        </w:numPr>
        <w:pStyle w:val="Compact"/>
      </w:pPr>
      <w:r>
        <w:rPr>
          <w:bCs/>
          <w:b/>
        </w:rPr>
        <w:t xml:space="preserve">Pet Owner Retention Rate:</w:t>
      </w:r>
      <w:r>
        <w:t xml:space="preserve"> </w:t>
      </w:r>
      <w:r>
        <w:t xml:space="preserve">Target: 75% within 12 months through preventive plan enrollment.</w:t>
      </w:r>
    </w:p>
    <w:p>
      <w:pPr>
        <w:numPr>
          <w:ilvl w:val="0"/>
          <w:numId w:val="1008"/>
        </w:numPr>
        <w:pStyle w:val="Compact"/>
      </w:pPr>
      <w:r>
        <w:rPr>
          <w:bCs/>
          <w:b/>
        </w:rPr>
        <w:t xml:space="preserve">Digital Engagement:</w:t>
      </w:r>
      <w:r>
        <w:t xml:space="preserve"> </w:t>
      </w:r>
      <w:r>
        <w:t xml:space="preserve">Target: 40% of appointments booked via WeChat Mini-Program; 10,000+ monthly active users on Xiaohongshu community.</w:t>
      </w:r>
    </w:p>
    <w:p>
      <w:pPr>
        <w:numPr>
          <w:ilvl w:val="0"/>
          <w:numId w:val="1008"/>
        </w:numPr>
        <w:pStyle w:val="Compact"/>
      </w:pPr>
      <w:r>
        <w:rPr>
          <w:bCs/>
          <w:b/>
        </w:rPr>
        <w:t xml:space="preserve">Brand Perception:</w:t>
      </w:r>
      <w:r>
        <w:t xml:space="preserve"> </w:t>
      </w:r>
      <w:r>
        <w:t xml:space="preserve">Target: Top 3 "Most Trusted Veterinary Clinic" in Shanghai (based on local consumer surveys by QianZhan).</w:t>
      </w:r>
    </w:p>
    <w:bookmarkEnd w:id="26"/>
    <w:bookmarkStart w:id="27" w:name="conclusion"/>
    <w:p>
      <w:pPr>
        <w:pStyle w:val="Heading2"/>
      </w:pPr>
      <w:r>
        <w:t xml:space="preserve">Conclusion</w:t>
      </w:r>
    </w:p>
    <w:p>
      <w:pPr>
        <w:pStyle w:val="FirstParagraph"/>
      </w:pPr>
      <w:r>
        <w:t xml:space="preserve">This Marketing Plan positions our Veterinary practice as the definitive choice for modern pet care in China Shanghai. By deeply integrating with local culture, leveraging digital tools native to the Shanghai market, and focusing on premium preventive wellness, we will establish sustainable growth while meeting regulatory standards. The plan’s success hinges on relentless adaptation to Shanghai’s unique urban ecosystem – where every service interaction must reflect understanding of both the city's pace and its residents' evolving relationship with their pets. We project capturing 8% market share in central Shanghai within 24 months, driven by a service model designed *for* China, *by* Shanghai.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China Shanghai</dc:title>
  <dc:creator/>
  <dc:language>en</dc:language>
  <cp:keywords/>
  <dcterms:created xsi:type="dcterms:W3CDTF">2026-07-21T11:49:51Z</dcterms:created>
  <dcterms:modified xsi:type="dcterms:W3CDTF">2026-07-21T11:49:51Z</dcterms:modified>
</cp:coreProperties>
</file>

<file path=docProps/custom.xml><?xml version="1.0" encoding="utf-8"?>
<Properties xmlns="http://schemas.openxmlformats.org/officeDocument/2006/custom-properties" xmlns:vt="http://schemas.openxmlformats.org/officeDocument/2006/docPropsVTypes"/>
</file>