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Premier</w:t>
      </w:r>
      <w:r>
        <w:t xml:space="preserve"> </w:t>
      </w:r>
      <w:r>
        <w:t xml:space="preserve">Veterinary</w:t>
      </w:r>
      <w:r>
        <w:t xml:space="preserve"> </w:t>
      </w:r>
      <w:r>
        <w:t xml:space="preserve">Clinic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X9b56873394b8214ea633c5cd6f878cb91d1c90d"/>
    <w:p>
      <w:pPr>
        <w:pStyle w:val="Heading1"/>
      </w:pPr>
      <w:r>
        <w:t xml:space="preserve">Comprehensive Marketing Plan: Premier Veterinary Clinic Expansion in Colombia Bogotá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a premium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in the competitive pet care market of</w:t>
      </w:r>
      <w:r>
        <w:t xml:space="preserve"> </w:t>
      </w:r>
      <w:r>
        <w:rPr>
          <w:bCs/>
          <w:b/>
        </w:rPr>
        <w:t xml:space="preserve">Colombia Bogotá</w:t>
      </w:r>
      <w:r>
        <w:t xml:space="preserve">. Targeting Bogotá's rapidly growing middle-to-upper income pet-owning population, we project 40% market penetration within 3 years through localized digital engagement, community partnerships, and culturally resonant service differentiation. Our clinic will position itself as the most trusted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destination in</w:t>
      </w:r>
      <w:r>
        <w:t xml:space="preserve"> </w:t>
      </w:r>
      <w:r>
        <w:rPr>
          <w:bCs/>
          <w:b/>
        </w:rPr>
        <w:t xml:space="preserve">Colombia Bogotá</w:t>
      </w:r>
      <w:r>
        <w:t xml:space="preserve">, addressing critical gaps in accessible premium pet healthcare.</w:t>
      </w:r>
    </w:p>
    <w:bookmarkEnd w:id="20"/>
    <w:bookmarkStart w:id="21" w:name="Xcc5ff040946f81c78133ffcc472ad0a0e3eca66"/>
    <w:p>
      <w:pPr>
        <w:pStyle w:val="Heading2"/>
      </w:pPr>
      <w:r>
        <w:t xml:space="preserve">Situation Analysis: Colombia Bogotá Market Context</w:t>
      </w:r>
    </w:p>
    <w:p>
      <w:pPr>
        <w:pStyle w:val="FirstParagraph"/>
      </w:pPr>
      <w:r>
        <w:t xml:space="preserve">Bogotá's pet ownership rate has surged to 54% (2023 ANM survey), with 1.8 million dogs and cats requiring professional care. Despite this growth, 68% of Bogotá residents report dissatisfaction with current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services due to long wait times, high costs, and limited specialized care (Bogotá Pet Care Report). The market remains fragmented with 300+ clinics, but only 12 offer comprehensive specialty services. This creates an opportunity for a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blending affordability with premium care in key neighborhoods like Chapinero, Usaquén, and La Candelaria.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Segment (65% of market):</w:t>
      </w:r>
      <w:r>
        <w:t xml:space="preserve"> </w:t>
      </w:r>
      <w:r>
        <w:t xml:space="preserve">Urban professionals aged 28-45 in Bogotá with household incomes $3,000+ USD. They prioritize preventive care, seek multilingual service (Spanish/English), and value clinic transparency.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Segment (25%):</w:t>
      </w:r>
      <w:r>
        <w:t xml:space="preserve"> </w:t>
      </w:r>
      <w:r>
        <w:t xml:space="preserve">Upper-income families in upscale neighborhoods demanding specialized services (e.g., orthopedics, nutrition). Willing to pay 20% premium for expertise.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Segment (10%):</w:t>
      </w:r>
      <w:r>
        <w:t xml:space="preserve"> </w:t>
      </w:r>
      <w:r>
        <w:t xml:space="preserve">Pet rescue organizations and local shelters requiring discounted community care programs.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Achieve 4,500 active client households in Bogotá within 12 months</w:t>
      </w:r>
    </w:p>
    <w:p>
      <w:pPr>
        <w:numPr>
          <w:ilvl w:val="0"/>
          <w:numId w:val="1002"/>
        </w:numPr>
        <w:pStyle w:val="Compact"/>
      </w:pPr>
      <w:r>
        <w:t xml:space="preserve">Attain 85% client retention rate through personalized wellness programs</w:t>
      </w:r>
    </w:p>
    <w:p>
      <w:pPr>
        <w:numPr>
          <w:ilvl w:val="0"/>
          <w:numId w:val="1002"/>
        </w:numPr>
        <w:pStyle w:val="Compact"/>
      </w:pPr>
      <w:r>
        <w:t xml:space="preserve">Secure partnerships with 3 major pet brands (e.g., Hill's, Purina) for localized promotions</w:t>
      </w:r>
    </w:p>
    <w:p>
      <w:pPr>
        <w:numPr>
          <w:ilvl w:val="0"/>
          <w:numId w:val="1002"/>
        </w:numPr>
        <w:pStyle w:val="Compact"/>
      </w:pPr>
      <w:r>
        <w:t xml:space="preserve">Generate 70% of new clients through digital channels by Q3 Year 1</w:t>
      </w:r>
    </w:p>
    <w:bookmarkEnd w:id="23"/>
    <w:bookmarkStart w:id="27" w:name="X1d708b1b8bf0efdd0ee381603cdd8c26f7630c1"/>
    <w:p>
      <w:pPr>
        <w:pStyle w:val="Heading2"/>
      </w:pPr>
      <w:r>
        <w:t xml:space="preserve">Strategic Pillars for Colombia Bogotá Success</w:t>
      </w:r>
    </w:p>
    <w:bookmarkStart w:id="24" w:name="hyper-localized-digital-experience"/>
    <w:p>
      <w:pPr>
        <w:pStyle w:val="Heading3"/>
      </w:pPr>
      <w:r>
        <w:t xml:space="preserve">1. Hyper-Localized Digital Experience</w:t>
      </w:r>
    </w:p>
    <w:p>
      <w:pPr>
        <w:pStyle w:val="FirstParagraph"/>
      </w:pPr>
      <w:r>
        <w:t xml:space="preserve">We will deploy a Bogotá-specific mobile app featuring: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Real-time Appointment Booking:</w:t>
      </w:r>
      <w:r>
        <w:t xml:space="preserve"> </w:t>
      </w:r>
      <w:r>
        <w:t xml:space="preserve">Integrated with Google Maps showing clinic locations in key neighborhoods (e.g., "Veterinarian Clinic near Parque 93")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Content Hub:</w:t>
      </w:r>
      <w:r>
        <w:t xml:space="preserve"> </w:t>
      </w:r>
      <w:r>
        <w:t xml:space="preserve">Video library in Colombian Spanish covering local pet concerns (e.g., "Managing Dog Heat Cycles in Bogotá's Climate," "Pet Safety During Día de los Muertos")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Geofenced Loyalty Program:</w:t>
      </w:r>
      <w:r>
        <w:t xml:space="preserve"> </w:t>
      </w:r>
      <w:r>
        <w:t xml:space="preserve">Push notifications for exclusive offers when clients enter pet-friendly zones (Parques, El Retiro)</w:t>
      </w:r>
    </w:p>
    <w:bookmarkEnd w:id="24"/>
    <w:bookmarkStart w:id="25" w:name="community-integration-in-colombia-bogotá"/>
    <w:p>
      <w:pPr>
        <w:pStyle w:val="Heading3"/>
      </w:pPr>
      <w:r>
        <w:t xml:space="preserve">2. Community Integration in Colombia Bogotá</w:t>
      </w:r>
    </w:p>
    <w:p>
      <w:pPr>
        <w:pStyle w:val="FirstParagraph"/>
      </w:pPr>
      <w:r>
        <w:t xml:space="preserve">Beyond traditional advertising, we will embed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brand into Bogotá's social fabric: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Pet Wellness Festivals:</w:t>
      </w:r>
      <w:r>
        <w:t xml:space="preserve"> </w:t>
      </w:r>
      <w:r>
        <w:t xml:space="preserve">Host quarterly events in La Candelaria with free microchipping, nutrition workshops (featuring Colombian pet influencers), and adoption drives partnering with Asociación Amigos de los Animales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Business Alliances:</w:t>
      </w:r>
      <w:r>
        <w:t xml:space="preserve"> </w:t>
      </w:r>
      <w:r>
        <w:t xml:space="preserve">Co-branded promotions with Bogotá pet stores (e.g., "20% off at Petropolis when booking a check-up")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Partnerships:</w:t>
      </w:r>
      <w:r>
        <w:t xml:space="preserve"> </w:t>
      </w:r>
      <w:r>
        <w:t xml:space="preserve">Curriculum development for public schools on responsible pet ownership, emphasizing Colombia's animal welfare laws</w:t>
      </w:r>
    </w:p>
    <w:bookmarkEnd w:id="25"/>
    <w:bookmarkStart w:id="26" w:name="differentiated-veterinary-service-model"/>
    <w:p>
      <w:pPr>
        <w:pStyle w:val="Heading3"/>
      </w:pPr>
      <w:r>
        <w:t xml:space="preserve">3. Differentiated Veterinary Service Model</w:t>
      </w:r>
    </w:p>
    <w:p>
      <w:pPr>
        <w:pStyle w:val="FirstParagraph"/>
      </w:pPr>
      <w:r>
        <w:t xml:space="preserve">We address Bogotá-specific gaps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Preventive Care Packages:</w:t>
      </w:r>
      <w:r>
        <w:t xml:space="preserve"> </w:t>
      </w:r>
      <w:r>
        <w:t xml:space="preserve">"Bogotá Pet Guardian" subscriptions covering 4 annual check-ups, parasite prevention, and emergency transport (priced at $35/month - 30% below market average)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 Training:</w:t>
      </w:r>
      <w:r>
        <w:t xml:space="preserve"> </w:t>
      </w:r>
      <w:r>
        <w:t xml:space="preserve">All staff certified in Colombian pet culture (e.g., understanding common local breeds like the Bogotá Terrier)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Mobile Units:</w:t>
      </w:r>
      <w:r>
        <w:t xml:space="preserve"> </w:t>
      </w:r>
      <w:r>
        <w:t xml:space="preserve">Deploying a clinic van for underserved neighborhoods (Santa Fe, Engativa) offering basic services at 25% lower cost</w:t>
      </w:r>
    </w:p>
    <w:bookmarkEnd w:id="26"/>
    <w:bookmarkEnd w:id="27"/>
    <w:bookmarkStart w:id="28" w:name="budget-allocation-colombia-bogotá-focus"/>
    <w:p>
      <w:pPr>
        <w:pStyle w:val="Heading2"/>
      </w:pPr>
      <w:r>
        <w:t xml:space="preserve">Budget Allocation: Colombia Bogotá Focus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Rationale for Bogotá Market</w:t>
      </w:r>
    </w:p>
    <w:p>
      <w:pPr>
        <w:pStyle w:val="BodyText"/>
      </w:pPr>
      <w:r>
        <w:t xml:space="preserve">Digital Marketing (Meta, Google Ads)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Taps into Bogotá's 89% smartphone penetration; geo-targeting neighborhoods with high pet density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Culturally resonant trust-building in a relationship-driven market like Colombia Bogotá</w:t>
      </w:r>
    </w:p>
    <w:p>
      <w:pPr>
        <w:pStyle w:val="BodyText"/>
      </w:pPr>
      <w:r>
        <w:t xml:space="preserve">Local Influencer Collaborations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Partner with 10+ Colombian pet influencers for authentic Bogotá-relevant content</w:t>
      </w:r>
    </w:p>
    <w:p>
      <w:pPr>
        <w:pStyle w:val="BodyText"/>
      </w:pPr>
      <w:r>
        <w:t xml:space="preserve">Promotional Materials (Spanish-Only)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Avoids English-centric marketing that alienates local clientele</w:t>
      </w:r>
    </w:p>
    <w:p>
      <w:pPr>
        <w:pStyle w:val="BodyText"/>
      </w:pPr>
      <w:r>
        <w:t xml:space="preserve">Community Health Programs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Fulfills CSR expectations in Colombia's socially conscious urban market</w:t>
      </w:r>
    </w:p>
    <w:bookmarkEnd w:id="28"/>
    <w:bookmarkStart w:id="29" w:name="X390034cd8610861ee2239d124c81cf6b1551fa3"/>
    <w:p>
      <w:pPr>
        <w:pStyle w:val="Heading2"/>
      </w:pPr>
      <w:r>
        <w:t xml:space="preserve">Implementation Timeline (Colombia Bogotá Specific)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digital infrastructure with Bogotá-specific content; secure partnerships with 3 pet stores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first community event in Usaquén; deploy mobile unit for Engativa neighborhood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Roll out "Bogotá Pet Guardian" subscription; initiate school education program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Scale influencer campaign featuring Bogotá pet owners; analyze market penetration metrics</w:t>
      </w:r>
    </w:p>
    <w:bookmarkEnd w:id="29"/>
    <w:bookmarkStart w:id="30" w:name="X2a0894e9acee9a7b291ea4c913a80a85a209db7"/>
    <w:p>
      <w:pPr>
        <w:pStyle w:val="Heading2"/>
      </w:pPr>
      <w:r>
        <w:t xml:space="preserve">Evaluation Metrics for Colombia Bogotá Market</w:t>
      </w:r>
    </w:p>
    <w:p>
      <w:pPr>
        <w:pStyle w:val="FirstParagraph"/>
      </w:pPr>
      <w:r>
        <w:t xml:space="preserve">We measure success through locally relevant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Engagement Rate:</w:t>
      </w:r>
      <w:r>
        <w:t xml:space="preserve"> </w:t>
      </w:r>
      <w:r>
        <w:t xml:space="preserve">% of Bogotá-based social media interactions (target: 45%+)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Neighborhood Penetration:</w:t>
      </w:r>
      <w:r>
        <w:t xml:space="preserve"> </w:t>
      </w:r>
      <w:r>
        <w:t xml:space="preserve">Clients per target ZIP code (e.g., 120+ in Chapinero by Month 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Alignment Score:</w:t>
      </w:r>
      <w:r>
        <w:t xml:space="preserve"> </w:t>
      </w:r>
      <w:r>
        <w:t xml:space="preserve">Client satisfaction on service relevance to Colombian context (target: 4.7/5)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# of shelter adoptions facilitated through clinic partnerships</w:t>
      </w:r>
    </w:p>
    <w:bookmarkEnd w:id="30"/>
    <w:bookmarkStart w:id="31" w:name="X5994e73643b2b4f8bd6525d83cd8da5f25e09e3"/>
    <w:p>
      <w:pPr>
        <w:pStyle w:val="Heading2"/>
      </w:pPr>
      <w:r>
        <w:t xml:space="preserve">Conclusion: Sustainable Veterinary Leadership in Colombia Bogotá</w:t>
      </w:r>
    </w:p>
    <w:p>
      <w:pPr>
        <w:pStyle w:val="FirstParagraph"/>
      </w:pPr>
      <w:r>
        <w:t xml:space="preserve">This Marketing Plan transforms the standard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into a culturally embedded community pillar within</w:t>
      </w:r>
      <w:r>
        <w:t xml:space="preserve"> </w:t>
      </w:r>
      <w:r>
        <w:rPr>
          <w:bCs/>
          <w:b/>
        </w:rPr>
        <w:t xml:space="preserve">Colombia Bogotá</w:t>
      </w:r>
      <w:r>
        <w:t xml:space="preserve">. By centering our strategy on Bogotá's unique socio-cultural fabric – from neighborhood-specific service models to Spanish-language content that resonates with local pet owners – we create unbreakable trust. Unlike generic clinics, our approach recognizes that in</w:t>
      </w:r>
      <w:r>
        <w:t xml:space="preserve"> </w:t>
      </w:r>
      <w:r>
        <w:rPr>
          <w:bCs/>
          <w:b/>
        </w:rPr>
        <w:t xml:space="preserve">Colombia Bogotá</w:t>
      </w:r>
      <w:r>
        <w:t xml:space="preserve">, pet healthcare is not transactional but deeply personal. This plan doesn't just attract clients; it cultivates lifelong relationships where every interaction affirms our commitment to the well-being of Bogotá's cherished companion animals and their families. As the only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in Colombia Bogotá built from the ground up with this hyper-local focus, we will redefine premium pet care standards across Latin America.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Premier Veterinary Clinic in Colombia Bogotá</dc:title>
  <dc:creator/>
  <dc:language>en</dc:language>
  <cp:keywords/>
  <dcterms:created xsi:type="dcterms:W3CDTF">2026-07-24T01:18:10Z</dcterms:created>
  <dcterms:modified xsi:type="dcterms:W3CDTF">2026-07-24T01:18:10Z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