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Lyon</w:t>
      </w:r>
      <w:r>
        <w:t xml:space="preserve"> </w:t>
      </w:r>
      <w:r>
        <w:t xml:space="preserve">Veterinary</w:t>
      </w:r>
      <w:r>
        <w:t xml:space="preserve"> </w:t>
      </w:r>
      <w:r>
        <w:t xml:space="preserve">Clinic</w:t>
      </w:r>
    </w:p>
    <w:bookmarkStart w:id="32" w:name="X13806d7f7e2355384e2c34e523d0cff7e41d21d"/>
    <w:p>
      <w:pPr>
        <w:pStyle w:val="Heading1"/>
      </w:pPr>
      <w:r>
        <w:t xml:space="preserve">Comprehensive Marketing Plan: Premium Veterinary Services in France Lyon</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veterinary practice in Lyon, France. As the second-largest city in France with over 500,000 residents and a strong pet ownership culture (65% of households own pets), Lyon presents an exceptional opportunity for specialized veterinary services. This plan targets the unique needs of Lyon's urban and suburban pet owners while differentiating our practice through advanced care, community integration, and digital innovation. The Marketing Plan is designed to position our veterinarian clinic as the trusted healthcare partner for companion animals across France Lyon within 36 months.</w:t>
      </w:r>
    </w:p>
    <w:bookmarkEnd w:id="20"/>
    <w:bookmarkStart w:id="21" w:name="market-analysis-france-lyon-context"/>
    <w:p>
      <w:pPr>
        <w:pStyle w:val="Heading2"/>
      </w:pPr>
      <w:r>
        <w:t xml:space="preserve">Market Analysis: France Lyon Context</w:t>
      </w:r>
    </w:p>
    <w:p>
      <w:pPr>
        <w:pStyle w:val="FirstParagraph"/>
      </w:pPr>
      <w:r>
        <w:t xml:space="preserve">Lyon's pet market demonstrates robust growth potential with 1.3 million pets in the metropolitan area and a 7% annual increase in veterinary visits. Unlike Paris, Lyon's diverse neighborhoods (Vieux-Lyon, Croix-Rousse, La Confluence) require tailored outreach to address varying demographics: young professionals in city centers prioritize convenience and digital services, while suburban residents value comprehensive care packages. Competitors include established clinics with limited specialized services (e.g., veterinary surgeons), creating a gap for a full-spectrum practice. Key trends include rising pet humanization (62% of Lyon owners treat pets as family) and demand for telemedicine solutions, which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Lyon Urban Residents (45%):</w:t>
      </w:r>
      <w:r>
        <w:t xml:space="preserve"> </w:t>
      </w:r>
      <w:r>
        <w:t xml:space="preserve">Dual-income professionals aged 28-45 in districts like Perrache and Part-Dieu who value appointment booking apps, emergency care access, and wellness programs.</w:t>
      </w:r>
    </w:p>
    <w:p>
      <w:pPr>
        <w:numPr>
          <w:ilvl w:val="0"/>
          <w:numId w:val="1001"/>
        </w:numPr>
        <w:pStyle w:val="Compact"/>
      </w:pPr>
      <w:r>
        <w:rPr>
          <w:bCs/>
          <w:b/>
        </w:rPr>
        <w:t xml:space="preserve">Suburban Families (30%):</w:t>
      </w:r>
      <w:r>
        <w:t xml:space="preserve"> </w:t>
      </w:r>
      <w:r>
        <w:t xml:space="preserve">Homeowners in Villeurbanne and Saint-Priest seeking preventive care packages for dogs/cats with school-age children.</w:t>
      </w:r>
    </w:p>
    <w:p>
      <w:pPr>
        <w:numPr>
          <w:ilvl w:val="0"/>
          <w:numId w:val="1001"/>
        </w:numPr>
        <w:pStyle w:val="Compact"/>
      </w:pPr>
      <w:r>
        <w:rPr>
          <w:bCs/>
          <w:b/>
        </w:rPr>
        <w:t xml:space="preserve">Senior Pet Owners (25%):</w:t>
      </w:r>
      <w:r>
        <w:t xml:space="preserve"> </w:t>
      </w:r>
      <w:r>
        <w:t xml:space="preserve">Retirees in Vieux-Lyon requiring geriatric care support and home visits.</w:t>
      </w:r>
    </w:p>
    <w:p>
      <w:pPr>
        <w:pStyle w:val="FirstParagraph"/>
      </w:pPr>
      <w:r>
        <w:t xml:space="preserve">We will develop personalized communication streams for each segment while emphasizing our veterinarian's French veterinary accreditation and Lyon-specific experience (e.g., "Dr. Dubois, Lyon-native veterinarian with 15 years' practice in Rhône-Alpes").</w:t>
      </w:r>
    </w:p>
    <w:bookmarkEnd w:id="22"/>
    <w:bookmarkStart w:id="23" w:name="marketing-objectives-year-1"/>
    <w:p>
      <w:pPr>
        <w:pStyle w:val="Heading2"/>
      </w:pPr>
      <w:r>
        <w:t xml:space="preserve">Marketing Objectives (Year 1)</w:t>
      </w:r>
    </w:p>
    <w:p>
      <w:pPr>
        <w:pStyle w:val="FirstParagraph"/>
      </w:pPr>
      <w:r>
        <w:t xml:space="preserve">Within the first year, this Marketing Plan aims to:</w:t>
      </w:r>
    </w:p>
    <w:p>
      <w:pPr>
        <w:numPr>
          <w:ilvl w:val="0"/>
          <w:numId w:val="1002"/>
        </w:numPr>
        <w:pStyle w:val="Compact"/>
      </w:pPr>
      <w:r>
        <w:t xml:space="preserve">Achieve 30% market share among Lyon pet owners seeking routine care</w:t>
      </w:r>
    </w:p>
    <w:p>
      <w:pPr>
        <w:numPr>
          <w:ilvl w:val="0"/>
          <w:numId w:val="1002"/>
        </w:numPr>
        <w:pStyle w:val="Compact"/>
      </w:pPr>
      <w:r>
        <w:t xml:space="preserve">Attain 95% client retention through personalized wellness programs</w:t>
      </w:r>
    </w:p>
    <w:p>
      <w:pPr>
        <w:numPr>
          <w:ilvl w:val="0"/>
          <w:numId w:val="1002"/>
        </w:numPr>
        <w:pStyle w:val="Compact"/>
      </w:pPr>
      <w:r>
        <w:t xml:space="preserve">Generate 1,200 new patient acquisitions via targeted digital campaigns in France Lyon</w:t>
      </w:r>
    </w:p>
    <w:p>
      <w:pPr>
        <w:numPr>
          <w:ilvl w:val="0"/>
          <w:numId w:val="1002"/>
        </w:numPr>
        <w:pStyle w:val="Compact"/>
      </w:pPr>
      <w:r>
        <w:t xml:space="preserve">Secure partnerships with 15 local pet stores (e.g., Les Petits Animaux) and dog parks (Parc de la Tête d'Or)</w:t>
      </w:r>
    </w:p>
    <w:bookmarkEnd w:id="23"/>
    <w:bookmarkStart w:id="27" w:name="marketing-strategies-tactics"/>
    <w:p>
      <w:pPr>
        <w:pStyle w:val="Heading2"/>
      </w:pPr>
      <w:r>
        <w:t xml:space="preserve">Marketing Strategies &amp; Tactics</w:t>
      </w:r>
    </w:p>
    <w:bookmarkStart w:id="24" w:name="X0600ac95d501262cc4f8f2d0bc7005e70ac4c7b"/>
    <w:p>
      <w:pPr>
        <w:pStyle w:val="Heading3"/>
      </w:pPr>
      <w:r>
        <w:t xml:space="preserve">Product Differentiation: Beyond Standard Veterinary Care</w:t>
      </w:r>
    </w:p>
    <w:p>
      <w:pPr>
        <w:pStyle w:val="FirstParagraph"/>
      </w:pPr>
      <w:r>
        <w:t xml:space="preserve">We will position our Lyon veterinary clinic as a "pet health ecosystem" rather than just a clinic. Key offerings include:</w:t>
      </w:r>
    </w:p>
    <w:p>
      <w:pPr>
        <w:numPr>
          <w:ilvl w:val="0"/>
          <w:numId w:val="1003"/>
        </w:numPr>
        <w:pStyle w:val="Compact"/>
      </w:pPr>
      <w:r>
        <w:rPr>
          <w:bCs/>
          <w:b/>
        </w:rPr>
        <w:t xml:space="preserve">Lyon-Specific Wellness Bundles:</w:t>
      </w:r>
      <w:r>
        <w:t xml:space="preserve"> </w:t>
      </w:r>
      <w:r>
        <w:t xml:space="preserve">"Rhône River Runners" for active dogs (including post-walk recovery), "Bouchons &amp; Pets" for owners dining in Vieux-Lyon (with pet-friendly menus at partner restaurants).</w:t>
      </w:r>
    </w:p>
    <w:p>
      <w:pPr>
        <w:numPr>
          <w:ilvl w:val="0"/>
          <w:numId w:val="1003"/>
        </w:numPr>
        <w:pStyle w:val="Compact"/>
      </w:pPr>
      <w:r>
        <w:rPr>
          <w:bCs/>
          <w:b/>
        </w:rPr>
        <w:t xml:space="preserve">Televet Lyon Service:</w:t>
      </w:r>
      <w:r>
        <w:t xml:space="preserve"> </w:t>
      </w:r>
      <w:r>
        <w:t xml:space="preserve">24/7 video consultations via app with French-speaking veterinarians, addressing Lyon's unique scheduling challenges (e.g., lunch breaks during work hours).</w:t>
      </w:r>
    </w:p>
    <w:p>
      <w:pPr>
        <w:numPr>
          <w:ilvl w:val="0"/>
          <w:numId w:val="1003"/>
        </w:numPr>
        <w:pStyle w:val="Compact"/>
      </w:pPr>
      <w:r>
        <w:rPr>
          <w:bCs/>
          <w:b/>
        </w:rPr>
        <w:t xml:space="preserve">Sustainability Initiative:</w:t>
      </w:r>
      <w:r>
        <w:t xml:space="preserve"> </w:t>
      </w:r>
      <w:r>
        <w:t xml:space="preserve">Zero-waste clinic in partnership with Lyon's eco-movement, using biodegradable supplies – a key differentiator for environmentally conscious France Lyon residents.</w:t>
      </w:r>
    </w:p>
    <w:bookmarkEnd w:id="24"/>
    <w:bookmarkStart w:id="25" w:name="promotion-community-driven-marketing"/>
    <w:p>
      <w:pPr>
        <w:pStyle w:val="Heading3"/>
      </w:pPr>
      <w:r>
        <w:t xml:space="preserve">Promotion: Community-Driven Marketing</w:t>
      </w:r>
    </w:p>
    <w:p>
      <w:pPr>
        <w:pStyle w:val="FirstParagraph"/>
      </w:pPr>
      <w:r>
        <w:t xml:space="preserve">Our promotion strategy leverages Lyon's community culture:</w:t>
      </w:r>
    </w:p>
    <w:p>
      <w:pPr>
        <w:numPr>
          <w:ilvl w:val="0"/>
          <w:numId w:val="1004"/>
        </w:numPr>
        <w:pStyle w:val="Compact"/>
      </w:pPr>
      <w:r>
        <w:rPr>
          <w:bCs/>
          <w:b/>
        </w:rPr>
        <w:t xml:space="preserve">Localized Social Campaigns:</w:t>
      </w:r>
      <w:r>
        <w:t xml:space="preserve"> </w:t>
      </w:r>
      <w:r>
        <w:t xml:space="preserve">Instagram/TikTok content featuring "Lyon Pet Ambassador" spotlights (e.g., a bulldog named "Bastille" at Place des Terreaux) using #LyonVetLife.</w:t>
      </w:r>
    </w:p>
    <w:p>
      <w:pPr>
        <w:numPr>
          <w:ilvl w:val="0"/>
          <w:numId w:val="1004"/>
        </w:numPr>
        <w:pStyle w:val="Compact"/>
      </w:pPr>
      <w:r>
        <w:rPr>
          <w:bCs/>
          <w:b/>
        </w:rPr>
        <w:t xml:space="preserve">Community Events:</w:t>
      </w:r>
      <w:r>
        <w:t xml:space="preserve"> </w:t>
      </w:r>
      <w:r>
        <w:t xml:space="preserve">Hosting monthly wellness workshops at Parc de la Tête d'Or on Lyon-specific topics ("Managing Dog Anxiety During Fête des Lumières") with free pet first-aid kits.</w:t>
      </w:r>
    </w:p>
    <w:p>
      <w:pPr>
        <w:numPr>
          <w:ilvl w:val="0"/>
          <w:numId w:val="1004"/>
        </w:numPr>
        <w:pStyle w:val="Compact"/>
      </w:pPr>
      <w:r>
        <w:rPr>
          <w:bCs/>
          <w:b/>
        </w:rPr>
        <w:t xml:space="preserve">Strategic Partnerships:</w:t>
      </w:r>
      <w:r>
        <w:t xml:space="preserve"> </w:t>
      </w:r>
      <w:r>
        <w:t xml:space="preserve">Co-branded loyalty programs with Lyon's top pet stores and the city's "Ville Amie des Animaux" initiative – a recognized France Lyon sustainability program.</w:t>
      </w:r>
    </w:p>
    <w:bookmarkEnd w:id="25"/>
    <w:bookmarkStart w:id="26" w:name="X8dbb471b4bcb311f17ad6abd5e3c0216d338c13"/>
    <w:p>
      <w:pPr>
        <w:pStyle w:val="Heading3"/>
      </w:pPr>
      <w:r>
        <w:t xml:space="preserve">Pricing Strategy: Value-Based in France Lyon</w:t>
      </w:r>
    </w:p>
    <w:p>
      <w:pPr>
        <w:pStyle w:val="FirstParagraph"/>
      </w:pPr>
      <w:r>
        <w:t xml:space="preserve">We implement a tiered pricing model aligned with Lyon's economic landscape:</w:t>
      </w:r>
    </w:p>
    <w:p>
      <w:pPr>
        <w:numPr>
          <w:ilvl w:val="0"/>
          <w:numId w:val="1005"/>
        </w:numPr>
        <w:pStyle w:val="Compact"/>
      </w:pPr>
      <w:r>
        <w:rPr>
          <w:bCs/>
          <w:b/>
        </w:rPr>
        <w:t xml:space="preserve">Essential Care Plans:</w:t>
      </w:r>
      <w:r>
        <w:t xml:space="preserve"> </w:t>
      </w:r>
      <w:r>
        <w:t xml:space="preserve">€45/month (covers vaccinations, deworming – competitive with local clinics)</w:t>
      </w:r>
    </w:p>
    <w:p>
      <w:pPr>
        <w:numPr>
          <w:ilvl w:val="0"/>
          <w:numId w:val="1005"/>
        </w:numPr>
        <w:pStyle w:val="Compact"/>
      </w:pPr>
      <w:r>
        <w:rPr>
          <w:bCs/>
          <w:b/>
        </w:rPr>
        <w:t xml:space="preserve">Lyon Wellness Premium:</w:t>
      </w:r>
      <w:r>
        <w:t xml:space="preserve"> </w:t>
      </w:r>
      <w:r>
        <w:t xml:space="preserve">€75/month (includes televet access, 20% discount on grooming at Lyon partners)</w:t>
      </w:r>
    </w:p>
    <w:p>
      <w:pPr>
        <w:numPr>
          <w:ilvl w:val="0"/>
          <w:numId w:val="1005"/>
        </w:numPr>
        <w:pStyle w:val="Compact"/>
      </w:pPr>
      <w:r>
        <w:rPr>
          <w:bCs/>
          <w:b/>
        </w:rPr>
        <w:t xml:space="preserve">Emergency Care Waiver:</w:t>
      </w:r>
      <w:r>
        <w:t xml:space="preserve"> </w:t>
      </w:r>
      <w:r>
        <w:t xml:space="preserve">Free initial consultation for emergency cases within 1km of the clinic (addressing Lyon's urgent care gap).</w:t>
      </w:r>
    </w:p>
    <w:p>
      <w:pPr>
        <w:pStyle w:val="FirstParagraph"/>
      </w:pPr>
      <w:r>
        <w:t xml:space="preserve">This structure outperforms competitors while reflecting Lyon's higher disposable income in pet services (avg. €200/month per pet vs. national €150).</w:t>
      </w:r>
    </w:p>
    <w:bookmarkEnd w:id="26"/>
    <w:bookmarkEnd w:id="27"/>
    <w:bookmarkStart w:id="28" w:name="budget-allocation"/>
    <w:p>
      <w:pPr>
        <w:pStyle w:val="Heading2"/>
      </w:pPr>
      <w:r>
        <w:t xml:space="preserve">Budget Allocation</w:t>
      </w:r>
    </w:p>
    <w:p>
      <w:pPr>
        <w:pStyle w:val="FirstParagraph"/>
      </w:pPr>
      <w:r>
        <w:t xml:space="preserve">Total Year 1 Marketing Budget: €85,000</w:t>
      </w:r>
    </w:p>
    <w:p>
      <w:pPr>
        <w:numPr>
          <w:ilvl w:val="0"/>
          <w:numId w:val="1006"/>
        </w:numPr>
        <w:pStyle w:val="Compact"/>
      </w:pPr>
      <w:r>
        <w:t xml:space="preserve">Digital Advertising (45%): Targeted Facebook/Instagram ads focusing on Lyon neighborhoods and pet-related keywords</w:t>
      </w:r>
    </w:p>
    <w:p>
      <w:pPr>
        <w:numPr>
          <w:ilvl w:val="0"/>
          <w:numId w:val="1006"/>
        </w:numPr>
        <w:pStyle w:val="Compact"/>
      </w:pPr>
      <w:r>
        <w:t xml:space="preserve">Community Events (25%): Workshop materials, partnership co-marketing, and staff time for Lyon events</w:t>
      </w:r>
    </w:p>
    <w:p>
      <w:pPr>
        <w:numPr>
          <w:ilvl w:val="0"/>
          <w:numId w:val="1006"/>
        </w:numPr>
        <w:pStyle w:val="Compact"/>
      </w:pPr>
      <w:r>
        <w:t xml:space="preserve">Content Creation (15%): Professional photos/videos of clinic in Lyon setting with local landmarks</w:t>
      </w:r>
    </w:p>
    <w:p>
      <w:pPr>
        <w:numPr>
          <w:ilvl w:val="0"/>
          <w:numId w:val="1006"/>
        </w:numPr>
        <w:pStyle w:val="Compact"/>
      </w:pPr>
      <w:r>
        <w:t xml:space="preserve">Public Relations (10%): Local press outreach to Lyon newspapers (Le Progrès) and radio stations</w:t>
      </w:r>
    </w:p>
    <w:p>
      <w:pPr>
        <w:numPr>
          <w:ilvl w:val="0"/>
          <w:numId w:val="1006"/>
        </w:numPr>
        <w:pStyle w:val="Compact"/>
      </w:pPr>
      <w:r>
        <w:t xml:space="preserve">Contingency (5%)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rollout with Lyon-specific messaging ("Votre Vétérinaire Lyonnais de Confiance"), website optimization for local SEO, and partnership signings with Lyon businesses.</w:t>
      </w:r>
      <w:r>
        <w:br/>
      </w:r>
      <w:r>
        <w:rPr>
          <w:bCs/>
          <w:b/>
        </w:rPr>
        <w:t xml:space="preserve">Months 4-6:</w:t>
      </w:r>
      <w:r>
        <w:t xml:space="preserve"> </w:t>
      </w:r>
      <w:r>
        <w:t xml:space="preserve">Launch of "Lyon Wellness Premium" package; first community workshop at Parc de la Tête d'Or; initiate televet pilot.</w:t>
      </w:r>
      <w:r>
        <w:br/>
      </w:r>
      <w:r>
        <w:rPr>
          <w:bCs/>
          <w:b/>
        </w:rPr>
        <w:t xml:space="preserve">Months 7-12:</w:t>
      </w:r>
      <w:r>
        <w:t xml:space="preserve"> </w:t>
      </w:r>
      <w:r>
        <w:t xml:space="preserve">Expand to suburban partnerships (Villeurbanne), introduce loyalty program, and achieve 30% market penetration in target segments.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Lyon-Specific KPIs:</w:t>
      </w:r>
      <w:r>
        <w:t xml:space="preserve"> </w:t>
      </w:r>
      <w:r>
        <w:t xml:space="preserve">App downloads from Lyon zip codes, workshop attendance rates in Rhône-Alpes regions</w:t>
      </w:r>
    </w:p>
    <w:p>
      <w:pPr>
        <w:numPr>
          <w:ilvl w:val="0"/>
          <w:numId w:val="1007"/>
        </w:numPr>
        <w:pStyle w:val="Compact"/>
      </w:pPr>
      <w:r>
        <w:rPr>
          <w:bCs/>
          <w:b/>
        </w:rPr>
        <w:t xml:space="preserve">Client Retention Metrics:</w:t>
      </w:r>
      <w:r>
        <w:t xml:space="preserve"> </w:t>
      </w:r>
      <w:r>
        <w:t xml:space="preserve">Repeat visit rates tracked against Lyon's pet owner churn averages (18% industry standard)</w:t>
      </w:r>
    </w:p>
    <w:p>
      <w:pPr>
        <w:numPr>
          <w:ilvl w:val="0"/>
          <w:numId w:val="1007"/>
        </w:numPr>
        <w:pStyle w:val="Compact"/>
      </w:pPr>
      <w:r>
        <w:rPr>
          <w:bCs/>
          <w:b/>
        </w:rPr>
        <w:t xml:space="preserve">Community Impact:</w:t>
      </w:r>
      <w:r>
        <w:t xml:space="preserve"> </w:t>
      </w:r>
      <w:r>
        <w:t xml:space="preserve">Number of local partnerships formed in France Lyon (target: 20 by Year 2)</w:t>
      </w:r>
    </w:p>
    <w:bookmarkEnd w:id="30"/>
    <w:bookmarkStart w:id="31" w:name="conclusion"/>
    <w:p>
      <w:pPr>
        <w:pStyle w:val="Heading2"/>
      </w:pPr>
      <w:r>
        <w:t xml:space="preserve">Conclusion</w:t>
      </w:r>
    </w:p>
    <w:p>
      <w:pPr>
        <w:pStyle w:val="FirstParagraph"/>
      </w:pPr>
      <w:r>
        <w:t xml:space="preserve">This Marketing Plan transforms a standard veterinary practice into a community pillar uniquely designed for France Lyon. By embedding our veterinarian services within Lyon's cultural fabric – from the historic Vieux-Lyon to modern districts like Confluence – we create enduring client relationships beyond transactions. The plan leverages Lyon's pet-friendly identity and addresses unmet needs through hyper-localized tactics, ensuring sustainable growth while establishing the practice as synonymous with trusted veterinary care in France. Within 36 months, this strategy will make our clinic the go-to veterinarian for Lyon residents seeking compassionate, culturally attuned pet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Lyon Veterinary Clinic</dc:title>
  <dc:creator/>
  <dc:language>en</dc:language>
  <cp:keywords/>
  <dcterms:created xsi:type="dcterms:W3CDTF">2025-12-11T14:29:09Z</dcterms:created>
  <dcterms:modified xsi:type="dcterms:W3CDTF">2025-12-11T14:29:09Z</dcterms:modified>
</cp:coreProperties>
</file>

<file path=docProps/custom.xml><?xml version="1.0" encoding="utf-8"?>
<Properties xmlns="http://schemas.openxmlformats.org/officeDocument/2006/custom-properties" xmlns:vt="http://schemas.openxmlformats.org/officeDocument/2006/docPropsVTypes"/>
</file>