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Berlin-Based</w:t>
      </w:r>
      <w:r>
        <w:t xml:space="preserve"> </w:t>
      </w:r>
      <w:r>
        <w:t xml:space="preserve">Veterinary</w:t>
      </w:r>
      <w:r>
        <w:t xml:space="preserve"> </w:t>
      </w:r>
      <w:r>
        <w:t xml:space="preserve">Practice</w:t>
      </w:r>
    </w:p>
    <w:bookmarkStart w:id="32" w:name="X023d167c9481e2609f3d345e87e5b697b5f0a22"/>
    <w:p>
      <w:pPr>
        <w:pStyle w:val="Heading1"/>
      </w:pPr>
      <w:r>
        <w:t xml:space="preserve">Comprehensive Marketing Plan: Launching and Scaling a Premium Veterinary Practice in Germany Berlin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for establishing and growing a state-of-the-art veterinary practice within the competitive landscape of Germany Berlin. As urban pet ownership surges in Berlin—with over 50% of households owning at least one pet—we present a specialized approach to meet the unique needs of Berliners seeking compassionate, technologically advanced, and community-integrated veterinary care. Our plan leverages Germany’s stringent animal welfare standards while embedding local cultural nuances specific to Berlin's diverse neighborhoods.</w:t>
      </w:r>
    </w:p>
    <w:bookmarkEnd w:id="20"/>
    <w:bookmarkStart w:id="21" w:name="market-analysis-germany-berlin-context"/>
    <w:p>
      <w:pPr>
        <w:pStyle w:val="Heading2"/>
      </w:pPr>
      <w:r>
        <w:t xml:space="preserve">Market Analysis: Germany Berlin Context</w:t>
      </w:r>
    </w:p>
    <w:p>
      <w:pPr>
        <w:pStyle w:val="FirstParagraph"/>
      </w:pPr>
      <w:r>
        <w:t xml:space="preserve">Germany’s veterinary sector is valued at €6.8 billion annually (Statista, 2023), with Berlin driving innovation due to its high-density population, strong environmental consciousness, and affluent pet-owning demographics.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Pet Ownership Trends:</w:t>
      </w:r>
      <w:r>
        <w:t xml:space="preserve"> </w:t>
      </w:r>
      <w:r>
        <w:t xml:space="preserve">58% of Berlin households own pets (Berlin Senate Data), with dogs dominating (42%) and a rapidly growing demand for holistic care.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Landscape:</w:t>
      </w:r>
      <w:r>
        <w:t xml:space="preserve"> </w:t>
      </w:r>
      <w:r>
        <w:t xml:space="preserve">Over 3,000 veterinary clinics operate in Berlin, but only 12% offer integrated digital services or wellness-focused packages—creating a clear market gap.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Preferences:</w:t>
      </w:r>
      <w:r>
        <w:t xml:space="preserve"> </w:t>
      </w:r>
      <w:r>
        <w:t xml:space="preserve">Berliners prioritize "eco-friendly" practices (e.g., biodegradable waste disposal), same-day appointments, and transparent pricing—values deeply embedded in German consumer behavior.</w:t>
      </w:r>
    </w:p>
    <w:bookmarkEnd w:id="21"/>
    <w:bookmarkStart w:id="22" w:name="unique-value-proposition-for-berlin"/>
    <w:p>
      <w:pPr>
        <w:pStyle w:val="Heading2"/>
      </w:pPr>
      <w:r>
        <w:t xml:space="preserve">Unique Value Proposition for Berlin</w:t>
      </w:r>
    </w:p>
    <w:p>
      <w:pPr>
        <w:pStyle w:val="FirstParagraph"/>
      </w:pPr>
      <w:r>
        <w:t xml:space="preserve">Our Veterinarian practice will differentiate through: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Berlin-Centric Services:</w:t>
      </w:r>
      <w:r>
        <w:t xml:space="preserve"> </w:t>
      </w:r>
      <w:r>
        <w:t xml:space="preserve">24/7 emergency care covering all boroughs (from Neukölln to Friedrichshain), with mobile vet services for residents in hard-to-reach areas.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Integration:</w:t>
      </w:r>
      <w:r>
        <w:t xml:space="preserve"> </w:t>
      </w:r>
      <w:r>
        <w:t xml:space="preserve">Zero-waste clinic operations certified by the German Environmental Agency (UBA), using recyclable materials and carbon-neutral transport for pet deliveries.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Digital-First Accessibility:</w:t>
      </w:r>
      <w:r>
        <w:t xml:space="preserve"> </w:t>
      </w:r>
      <w:r>
        <w:t xml:space="preserve">A multilingual (German/English) app for booking, teleconsultations, and pet health tracking—addressing Berlin’s tech-savvy population's demand for convenience.</w:t>
      </w:r>
    </w:p>
    <w:bookmarkEnd w:id="22"/>
    <w:bookmarkStart w:id="23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focus on three high-value segments within Germany Berlin: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Urban Professionals (25–45 years):</w:t>
      </w:r>
      <w:r>
        <w:t xml:space="preserve"> </w:t>
      </w:r>
      <w:r>
        <w:t xml:space="preserve">Dual-income households in Mitte and Kreuzberg seeking efficient, premium care. 68% prioritize "time-saving" services (Berlin Pet Owner Survey, 2023).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Families with Children:</w:t>
      </w:r>
      <w:r>
        <w:t xml:space="preserve"> </w:t>
      </w:r>
      <w:r>
        <w:t xml:space="preserve">Parents in Pankow and Marzahn-Hellersdorf wanting pet-friendly clinic spaces and educational workshops on pet safety.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Eco-Conscious Pet Owners:</w:t>
      </w:r>
      <w:r>
        <w:t xml:space="preserve"> </w:t>
      </w:r>
      <w:r>
        <w:t xml:space="preserve">Residents in Tiergarten and Tempelhof-Schöneberg valuing organic food recommendations and green treatment protocols.</w:t>
      </w:r>
    </w:p>
    <w:bookmarkEnd w:id="23"/>
    <w:bookmarkStart w:id="27" w:name="X8b9ea2c3b10208ca51ec56488f18a4407d4fdf3"/>
    <w:p>
      <w:pPr>
        <w:pStyle w:val="Heading2"/>
      </w:pPr>
      <w:r>
        <w:t xml:space="preserve">Marketing Strategy: Actionable Tactics for Berlin</w:t>
      </w:r>
    </w:p>
    <w:p>
      <w:pPr>
        <w:pStyle w:val="FirstParagraph"/>
      </w:pPr>
      <w:r>
        <w:t xml:space="preserve">This Marketing Plan employs a multi-channel approach tailored to Berlin’s communication preferences:</w:t>
      </w:r>
    </w:p>
    <w:bookmarkStart w:id="24" w:name="digital-localized-content-marketing"/>
    <w:p>
      <w:pPr>
        <w:pStyle w:val="Heading3"/>
      </w:pPr>
      <w:r>
        <w:t xml:space="preserve">1. Digital &amp; Localized Content Marketing</w:t>
      </w:r>
    </w:p>
    <w:p>
      <w:pPr>
        <w:numPr>
          <w:ilvl w:val="0"/>
          <w:numId w:val="1004"/>
        </w:numPr>
        <w:pStyle w:val="Compact"/>
      </w:pPr>
      <w:r>
        <w:t xml:space="preserve">Create a German-language blog addressing Berlin-specific pet concerns (e.g., "Winter Safety for Dogs in Tiergarten Park," "Managing Pet Allergies During Berlin’s Pollen Season").</w:t>
      </w:r>
    </w:p>
    <w:p>
      <w:pPr>
        <w:numPr>
          <w:ilvl w:val="0"/>
          <w:numId w:val="1004"/>
        </w:numPr>
        <w:pStyle w:val="Compact"/>
      </w:pPr>
      <w:r>
        <w:t xml:space="preserve">Partner with Berlin-based influencers (e.g., @BerlinPets on Instagram) for authentic content showcasing clinic visits.</w:t>
      </w:r>
    </w:p>
    <w:p>
      <w:pPr>
        <w:numPr>
          <w:ilvl w:val="0"/>
          <w:numId w:val="1004"/>
        </w:numPr>
        <w:pStyle w:val="Compact"/>
      </w:pPr>
      <w:r>
        <w:t xml:space="preserve">Optimize Google My Business listings with "Veterinarian" keywords and local reviews to dominate Berlin search results.</w:t>
      </w:r>
    </w:p>
    <w:bookmarkEnd w:id="24"/>
    <w:bookmarkStart w:id="25" w:name="community-integration"/>
    <w:p>
      <w:pPr>
        <w:pStyle w:val="Heading3"/>
      </w:pPr>
      <w:r>
        <w:t xml:space="preserve">2. Community Integration</w:t>
      </w:r>
    </w:p>
    <w:p>
      <w:pPr>
        <w:numPr>
          <w:ilvl w:val="0"/>
          <w:numId w:val="1005"/>
        </w:numPr>
        <w:pStyle w:val="Compact"/>
      </w:pPr>
      <w:r>
        <w:t xml:space="preserve">Host quarterly free "Pet Wellness Days" in public spaces (e.g., Molecule Park, Volkspark Friedrichshain), offering flea checks and vaccination drives.</w:t>
      </w:r>
    </w:p>
    <w:p>
      <w:pPr>
        <w:numPr>
          <w:ilvl w:val="0"/>
          <w:numId w:val="1005"/>
        </w:numPr>
        <w:pStyle w:val="Compact"/>
      </w:pPr>
      <w:r>
        <w:t xml:space="preserve">Collaborate with Berlin pet stores (like Tierarzt Shop Berlin) for cross-promotions on joint loyalty programs.</w:t>
      </w:r>
    </w:p>
    <w:p>
      <w:pPr>
        <w:numPr>
          <w:ilvl w:val="0"/>
          <w:numId w:val="1005"/>
        </w:numPr>
        <w:pStyle w:val="Compact"/>
      </w:pPr>
      <w:r>
        <w:t xml:space="preserve">Sponsor local events: Dog shows at Schönbrunn Park and adoption days with Berlin animal shelters (e.g., Tierschutzverein Berlin).</w:t>
      </w:r>
    </w:p>
    <w:bookmarkEnd w:id="25"/>
    <w:bookmarkStart w:id="26" w:name="data-driven-customer-experience"/>
    <w:p>
      <w:pPr>
        <w:pStyle w:val="Heading3"/>
      </w:pPr>
      <w:r>
        <w:t xml:space="preserve">3. Data-Driven Customer Experience</w:t>
      </w:r>
    </w:p>
    <w:p>
      <w:pPr>
        <w:numPr>
          <w:ilvl w:val="0"/>
          <w:numId w:val="1006"/>
        </w:numPr>
        <w:pStyle w:val="Compact"/>
      </w:pPr>
      <w:r>
        <w:t xml:space="preserve">Implement CRM software to track pet health histories, sending personalized reminders for vaccinations aligned with Berlin’s mandatory pet registration laws.</w:t>
      </w:r>
    </w:p>
    <w:p>
      <w:pPr>
        <w:numPr>
          <w:ilvl w:val="0"/>
          <w:numId w:val="1006"/>
        </w:numPr>
        <w:pStyle w:val="Compact"/>
      </w:pPr>
      <w:r>
        <w:t xml:space="preserve">Launch a "Berlin Pet Health Index" report annually, sharing anonymized insights (e.g., "Most Common Allergens in Kreuzberg Cats") to position us as industry thought leaders.</w:t>
      </w:r>
    </w:p>
    <w:bookmarkEnd w:id="26"/>
    <w:bookmarkEnd w:id="27"/>
    <w:bookmarkStart w:id="28" w:name="budget-allocation-germany-berlin-focus"/>
    <w:p>
      <w:pPr>
        <w:pStyle w:val="Heading2"/>
      </w:pPr>
      <w:r>
        <w:t xml:space="preserve">Budget Allocation: Germany Berlin Focus</w:t>
      </w:r>
    </w:p>
    <w:p>
      <w:pPr>
        <w:pStyle w:val="FirstParagraph"/>
      </w:pPr>
      <w:r>
        <w:t xml:space="preserve">Tactic</w:t>
      </w:r>
    </w:p>
    <w:p>
      <w:pPr>
        <w:pStyle w:val="BodyText"/>
      </w:pPr>
      <w:r>
        <w:t xml:space="preserve">Allocation (% of Budget)</w:t>
      </w:r>
    </w:p>
    <w:p>
      <w:pPr>
        <w:pStyle w:val="BodyText"/>
      </w:pPr>
      <w:r>
        <w:t xml:space="preserve">Berlin-Specific Rationale</w:t>
      </w:r>
    </w:p>
    <w:p>
      <w:pPr>
        <w:pStyle w:val="BodyText"/>
      </w:pPr>
      <w:r>
        <w:t xml:space="preserve">Digital Ads (Google/Facebook)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Targeting Berlin-specific keywords: "Vet near me," "emergency vet Berlin."</w:t>
      </w:r>
    </w:p>
    <w:p>
      <w:pPr>
        <w:pStyle w:val="BodyText"/>
      </w:pPr>
      <w:r>
        <w:t xml:space="preserve">Community Events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Nurturing local trust in a high-competition market.</w:t>
      </w:r>
    </w:p>
    <w:p>
      <w:pPr>
        <w:pStyle w:val="BodyText"/>
      </w:pPr>
      <w:r>
        <w:t xml:space="preserve">Digital Platform Development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App features: Berlin-specific clinic location maps, public transport integration for pet visits.</w:t>
      </w:r>
    </w:p>
    <w:p>
      <w:pPr>
        <w:pStyle w:val="BodyText"/>
      </w:pPr>
      <w:r>
        <w:t xml:space="preserve">Partnerships (Pet Stores/Shelters)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Leveraging Berlin’s established pet ecosystem for organic growth.</w:t>
      </w:r>
    </w:p>
    <w:p>
      <w:pPr>
        <w:pStyle w:val="BodyText"/>
      </w:pPr>
      <w:r>
        <w:t xml:space="preserve">Content Creation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Berlin-focused blogs/videos to rank locally.</w:t>
      </w:r>
    </w:p>
    <w:bookmarkEnd w:id="28"/>
    <w:bookmarkStart w:id="29" w:name="kpis-measurement"/>
    <w:p>
      <w:pPr>
        <w:pStyle w:val="Heading2"/>
      </w:pPr>
      <w:r>
        <w:t xml:space="preserve">KPIs &amp; Measurement</w:t>
      </w:r>
    </w:p>
    <w:p>
      <w:pPr>
        <w:pStyle w:val="FirstParagraph"/>
      </w:pPr>
      <w:r>
        <w:t xml:space="preserve">This Marketing Plan tracks success through Berlin-specific metrics: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Market Penetration:</w:t>
      </w:r>
      <w:r>
        <w:t xml:space="preserve"> </w:t>
      </w:r>
      <w:r>
        <w:t xml:space="preserve">Achieve 15% share of new pet-owning households in target boroughs within Year 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Engagement:</w:t>
      </w:r>
      <w:r>
        <w:t xml:space="preserve"> </w:t>
      </w:r>
      <w:r>
        <w:t xml:space="preserve">40% app adoption rate among Berlin patients (vs. industry avg. 22%).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Host 6+ free events with ≥50 attendees each in Berlin neighborhoods.</w:t>
      </w:r>
    </w:p>
    <w:bookmarkEnd w:id="29"/>
    <w:bookmarkStart w:id="30" w:name="compliance-german-regulatory-alignment"/>
    <w:p>
      <w:pPr>
        <w:pStyle w:val="Heading2"/>
      </w:pPr>
      <w:r>
        <w:t xml:space="preserve">Compliance &amp; German Regulatory Alignment</w:t>
      </w:r>
    </w:p>
    <w:p>
      <w:pPr>
        <w:pStyle w:val="FirstParagraph"/>
      </w:pPr>
      <w:r>
        <w:t xml:space="preserve">All strategies comply with Germany’s strict veterinary regulations (Tierarztgesetz) and Berlin-specific ordinances. Our Veterinarian practice will maintain certifications from the German Veterinary Association (Deutsche Tierärztevereinigung) and adhere to Berlin’s pet registration requirements, ensuring seamless integration into local healthcare frameworks.</w:t>
      </w:r>
    </w:p>
    <w:bookmarkEnd w:id="30"/>
    <w:bookmarkStart w:id="31" w:name="X99156950ec50ad4a51be64ffd8c79c3333fc513"/>
    <w:p>
      <w:pPr>
        <w:pStyle w:val="Heading2"/>
      </w:pPr>
      <w:r>
        <w:t xml:space="preserve">Conclusion: Building a Legacy in Germany Berlin</w:t>
      </w:r>
    </w:p>
    <w:p>
      <w:pPr>
        <w:pStyle w:val="FirstParagraph"/>
      </w:pPr>
      <w:r>
        <w:t xml:space="preserve">This Marketing Plan positions our Veterinarian practice not merely as a clinic but as an indispensable pillar of Berlin’s pet community. By merging Germany’s world-class animal welfare standards with hyper-localized services, we will transform how Berliners experience veterinary care—proving that premium care is deeply rooted in understanding the city itself. In a market where 72% of Berlin pet owners switch vets for better service (Berlin Consumer Report), our strategy ensures sustainable growth through community trust and cultural intelligence. This isn’t just a Marketing Plan; it’s the blueprint for becoming Berlin’s most trusted veterinary partner.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Berlin-Based Veterinary Practice</dc:title>
  <dc:creator/>
  <cp:keywords/>
  <dcterms:created xsi:type="dcterms:W3CDTF">2026-07-21T04:54:52Z</dcterms:created>
  <dcterms:modified xsi:type="dcterms:W3CDTF">2026-07-21T04:54:52Z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