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Jakarta</w:t>
      </w:r>
    </w:p>
    <w:bookmarkStart w:id="33" w:name="X3aedf2cfe1ce407bf5c3657971fc3e0790255ef"/>
    <w:p>
      <w:pPr>
        <w:pStyle w:val="Heading1"/>
      </w:pPr>
      <w:r>
        <w:t xml:space="preserve">Comprehensive Marketing Plan for Premium Veterinary Services in Indonesia Jakarta</w:t>
      </w:r>
    </w:p>
    <w:bookmarkStart w:id="20" w:name="executive-summary"/>
    <w:p>
      <w:pPr>
        <w:pStyle w:val="Heading2"/>
      </w:pPr>
      <w:r>
        <w:t xml:space="preserve">Executive Summary</w:t>
      </w:r>
    </w:p>
    <w:p>
      <w:pPr>
        <w:pStyle w:val="FirstParagraph"/>
      </w:pPr>
      <w:r>
        <w:t xml:space="preserve">This Marketing Plan outlines a strategic roadmap to establish and scale a premium veterinary practice in Jakarta, Indonesia. Recognizing the rapidly growing pet ownership market across Indonesia Jakarta, this plan targets urban pet owners seeking advanced veterinary care. With 38% of Jakarta households owning pets (Indonesia Pet Industry Report 2023) and only 15% accessing professional veterinary services, our strategy positions the</w:t>
      </w:r>
      <w:r>
        <w:t xml:space="preserve"> </w:t>
      </w:r>
      <w:r>
        <w:rPr>
          <w:iCs/>
          <w:i/>
        </w:rPr>
        <w:t xml:space="preserve">Veterinarian</w:t>
      </w:r>
      <w:r>
        <w:t xml:space="preserve"> </w:t>
      </w:r>
      <w:r>
        <w:t xml:space="preserve">practice as the region's most trusted healthcare provider for companion animals. The plan focuses on digital-first engagement, community education, and premium service differentiation to capture 12% market share in Jakarta within 36 months.</w:t>
      </w:r>
    </w:p>
    <w:bookmarkEnd w:id="20"/>
    <w:bookmarkStart w:id="21" w:name="X068bc423c58451234506e36b7c9a5946d9b562a"/>
    <w:p>
      <w:pPr>
        <w:pStyle w:val="Heading2"/>
      </w:pPr>
      <w:r>
        <w:t xml:space="preserve">Situation Analysis: Indonesia Jakarta Pet Market Context</w:t>
      </w:r>
    </w:p>
    <w:p>
      <w:pPr>
        <w:pStyle w:val="FirstParagraph"/>
      </w:pPr>
      <w:r>
        <w:t xml:space="preserve">Indonesia Jakarta represents one of Southeast Asia's most dynamic pet markets. Urbanization has driven a 47% surge in pet ownership since 2019, with Jakarta alone hosting over 3 million pets. However, significant challenges persist: only 28% of pet owners visit veterinary clinics annually (Jakarta Animal Welfare Society), and many associate veterinary care with high costs or inadequate expertise. Cultural factors further complicate service adoption – while Indonesians deeply value pets as family members, traditional beliefs often delay medical interventions until emergencies arise.</w:t>
      </w:r>
    </w:p>
    <w:p>
      <w:pPr>
        <w:pStyle w:val="BodyText"/>
      </w:pPr>
      <w:r>
        <w:t xml:space="preserve">Our competitive analysis reveals Jakarta's market is fragmented with 3 main segments: budget clinics (70% of providers), mobile veterinary services (15%), and a single premium chain. No local practice combines advanced medical technology with culturally tailored service delivery. This gap presents our core opportunity as a</w:t>
      </w:r>
      <w:r>
        <w:t xml:space="preserve"> </w:t>
      </w:r>
      <w:r>
        <w:rPr>
          <w:iCs/>
          <w:i/>
        </w:rPr>
        <w:t xml:space="preserve">Veterinarian</w:t>
      </w:r>
      <w:r>
        <w:t xml:space="preserve"> </w:t>
      </w:r>
      <w:r>
        <w:t xml:space="preserve">innovator in Indonesia Jakarta.</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Jakarta:</w:t>
      </w:r>
    </w:p>
    <w:p>
      <w:pPr>
        <w:numPr>
          <w:ilvl w:val="0"/>
          <w:numId w:val="1001"/>
        </w:numPr>
        <w:pStyle w:val="Compact"/>
      </w:pPr>
      <w:r>
        <w:rPr>
          <w:bCs/>
          <w:b/>
        </w:rPr>
        <w:t xml:space="preserve">Urban Professionals (35-45 years):</w:t>
      </w:r>
      <w:r>
        <w:t xml:space="preserve"> </w:t>
      </w:r>
      <w:r>
        <w:t xml:space="preserve">Dual-income households with pets as emotional support. 68% willing to pay premium prices for preventative care. Primary drivers: convenience, digital access, and trust.</w:t>
      </w:r>
    </w:p>
    <w:p>
      <w:pPr>
        <w:numPr>
          <w:ilvl w:val="0"/>
          <w:numId w:val="1001"/>
        </w:numPr>
        <w:pStyle w:val="Compact"/>
      </w:pPr>
      <w:r>
        <w:rPr>
          <w:bCs/>
          <w:b/>
        </w:rPr>
        <w:t xml:space="preserve">Expatriate Communities:</w:t>
      </w:r>
      <w:r>
        <w:t xml:space="preserve"> </w:t>
      </w:r>
      <w:r>
        <w:t xml:space="preserve">Foreign residents demanding Western-standard veterinary care. 42% use pet services monthly but face language barriers with local clinics.</w:t>
      </w:r>
    </w:p>
    <w:p>
      <w:pPr>
        <w:numPr>
          <w:ilvl w:val="0"/>
          <w:numId w:val="1001"/>
        </w:numPr>
        <w:pStyle w:val="Compact"/>
      </w:pPr>
      <w:r>
        <w:rPr>
          <w:bCs/>
          <w:b/>
        </w:rPr>
        <w:t xml:space="preserve">Rising Middle Class (25-35 years):</w:t>
      </w:r>
      <w:r>
        <w:t xml:space="preserve"> </w:t>
      </w:r>
      <w:r>
        <w:t xml:space="preserve">First-time pet owners prioritizing vaccination and wellness programs. Influenced by social media trends (Instagram, TikTok) showing pet health content.</w:t>
      </w:r>
    </w:p>
    <w:bookmarkEnd w:id="22"/>
    <w:bookmarkStart w:id="23" w:name="X2751186f1862b5f00f5102833230d858f436762"/>
    <w:p>
      <w:pPr>
        <w:pStyle w:val="Heading2"/>
      </w:pPr>
      <w:r>
        <w:t xml:space="preserve">Marketing Objectives for Indonesia Jakarta</w:t>
      </w:r>
    </w:p>
    <w:p>
      <w:pPr>
        <w:pStyle w:val="FirstParagraph"/>
      </w:pPr>
      <w:r>
        <w:t xml:space="preserve">Within 36 months, we will achieve:</w:t>
      </w:r>
    </w:p>
    <w:p>
      <w:pPr>
        <w:numPr>
          <w:ilvl w:val="0"/>
          <w:numId w:val="1002"/>
        </w:numPr>
        <w:pStyle w:val="Compact"/>
      </w:pPr>
      <w:r>
        <w:rPr>
          <w:iCs/>
          <w:i/>
        </w:rPr>
        <w:t xml:space="preserve">Market Penetration:</w:t>
      </w:r>
      <w:r>
        <w:t xml:space="preserve"> </w:t>
      </w:r>
      <w:r>
        <w:t xml:space="preserve">Acquire 5,000 active clients in Jakarta through targeted digital campaigns and partnerships.</w:t>
      </w:r>
    </w:p>
    <w:p>
      <w:pPr>
        <w:numPr>
          <w:ilvl w:val="0"/>
          <w:numId w:val="1002"/>
        </w:numPr>
        <w:pStyle w:val="Compact"/>
      </w:pPr>
      <w:r>
        <w:rPr>
          <w:iCs/>
          <w:i/>
        </w:rPr>
        <w:t xml:space="preserve">Brand Authority:</w:t>
      </w:r>
      <w:r>
        <w:t xml:space="preserve"> </w:t>
      </w:r>
      <w:r>
        <w:t xml:space="preserve">Become the #1 referenced</w:t>
      </w:r>
      <w:r>
        <w:t xml:space="preserve"> </w:t>
      </w:r>
      <w:r>
        <w:rPr>
          <w:iCs/>
          <w:i/>
        </w:rPr>
        <w:t xml:space="preserve">Veterinarian</w:t>
      </w:r>
      <w:r>
        <w:t xml:space="preserve"> </w:t>
      </w:r>
      <w:r>
        <w:t xml:space="preserve">service on Google Maps and Instagram for "premium vet" in Indonesia Jakarta.</w:t>
      </w:r>
    </w:p>
    <w:p>
      <w:pPr>
        <w:numPr>
          <w:ilvl w:val="0"/>
          <w:numId w:val="1002"/>
        </w:numPr>
        <w:pStyle w:val="Compact"/>
      </w:pPr>
      <w:r>
        <w:rPr>
          <w:iCs/>
          <w:i/>
        </w:rPr>
        <w:t xml:space="preserve">Educational Impact:</w:t>
      </w:r>
      <w:r>
        <w:t xml:space="preserve"> </w:t>
      </w:r>
      <w:r>
        <w:t xml:space="preserve">Conduct 200+ free community workshops on pet health in Jakarta neighborhoods, reaching 15,000 owners.</w:t>
      </w:r>
    </w:p>
    <w:p>
      <w:pPr>
        <w:numPr>
          <w:ilvl w:val="0"/>
          <w:numId w:val="1002"/>
        </w:numPr>
        <w:pStyle w:val="Compact"/>
      </w:pPr>
      <w:r>
        <w:rPr>
          <w:iCs/>
          <w:i/>
        </w:rPr>
        <w:t xml:space="preserve">Revenue Growth:</w:t>
      </w:r>
      <w:r>
        <w:t xml:space="preserve"> </w:t>
      </w:r>
      <w:r>
        <w:t xml:space="preserve">Achieve 45% repeat client rate with average service spend of IDR 1.2 million per household annually.</w:t>
      </w:r>
    </w:p>
    <w:bookmarkEnd w:id="23"/>
    <w:bookmarkStart w:id="28" w:name="Xfb4d89b98ea87e25fbbbbe9d7caf13109d99929"/>
    <w:p>
      <w:pPr>
        <w:pStyle w:val="Heading2"/>
      </w:pPr>
      <w:r>
        <w:t xml:space="preserve">Strategic Marketing Mix: Indonesia Jakarta Focus</w:t>
      </w:r>
    </w:p>
    <w:bookmarkStart w:id="24" w:name="product-strategy"/>
    <w:p>
      <w:pPr>
        <w:pStyle w:val="Heading3"/>
      </w:pPr>
      <w:r>
        <w:t xml:space="preserve">Product Strategy</w:t>
      </w:r>
    </w:p>
    <w:p>
      <w:pPr>
        <w:pStyle w:val="FirstParagraph"/>
      </w:pPr>
      <w:r>
        <w:t xml:space="preserve">We develop a tiered service model specifically for Jakarta's needs:</w:t>
      </w:r>
    </w:p>
    <w:p>
      <w:pPr>
        <w:numPr>
          <w:ilvl w:val="0"/>
          <w:numId w:val="1003"/>
        </w:numPr>
        <w:pStyle w:val="Compact"/>
      </w:pPr>
      <w:r>
        <w:rPr>
          <w:bCs/>
          <w:b/>
        </w:rPr>
        <w:t xml:space="preserve">Premium Care Package:</w:t>
      </w:r>
      <w:r>
        <w:t xml:space="preserve"> </w:t>
      </w:r>
      <w:r>
        <w:t xml:space="preserve">Includes 24/7 telehealth, in-clinic AI diagnostics, and Indonesian-language medical reports. Priced at IDR 850k/month (30% below competitor premiums).</w:t>
      </w:r>
    </w:p>
    <w:p>
      <w:pPr>
        <w:numPr>
          <w:ilvl w:val="0"/>
          <w:numId w:val="1003"/>
        </w:numPr>
        <w:pStyle w:val="Compact"/>
      </w:pPr>
      <w:r>
        <w:rPr>
          <w:bCs/>
          <w:b/>
        </w:rPr>
        <w:t xml:space="preserve">Community Wellness Program:</w:t>
      </w:r>
      <w:r>
        <w:t xml:space="preserve"> </w:t>
      </w:r>
      <w:r>
        <w:t xml:space="preserve">Monthly vaccination drives at Jakarta public parks (e.g., Taman Mini, Ragunan) with free parasite checks.</w:t>
      </w:r>
    </w:p>
    <w:p>
      <w:pPr>
        <w:numPr>
          <w:ilvl w:val="0"/>
          <w:numId w:val="1003"/>
        </w:numPr>
        <w:pStyle w:val="Compact"/>
      </w:pPr>
      <w:r>
        <w:rPr>
          <w:bCs/>
          <w:b/>
        </w:rPr>
        <w:t xml:space="preserve">Cultural Integration:</w:t>
      </w:r>
      <w:r>
        <w:t xml:space="preserve"> </w:t>
      </w:r>
      <w:r>
        <w:t xml:space="preserve">Services aligned with local customs – e.g., "Hari Ulang Tahun Hewan" (Pet Birthday) celebrations and Islamic-friendly medication consultations.</w:t>
      </w:r>
    </w:p>
    <w:bookmarkEnd w:id="24"/>
    <w:bookmarkStart w:id="25" w:name="promotion-strategy"/>
    <w:p>
      <w:pPr>
        <w:pStyle w:val="Heading3"/>
      </w:pPr>
      <w:r>
        <w:t xml:space="preserve">Promotion Strategy</w:t>
      </w:r>
    </w:p>
    <w:p>
      <w:pPr>
        <w:pStyle w:val="FirstParagraph"/>
      </w:pPr>
      <w:r>
        <w:t xml:space="preserve">Our digital-first approach dominates Jakarta's media landscape:</w:t>
      </w:r>
    </w:p>
    <w:p>
      <w:pPr>
        <w:numPr>
          <w:ilvl w:val="0"/>
          <w:numId w:val="1004"/>
        </w:numPr>
        <w:pStyle w:val="Compact"/>
      </w:pPr>
      <w:r>
        <w:rPr>
          <w:bCs/>
          <w:b/>
        </w:rPr>
        <w:t xml:space="preserve">Localized Social Media Campaigns:</w:t>
      </w:r>
      <w:r>
        <w:t xml:space="preserve"> </w:t>
      </w:r>
      <w:r>
        <w:t xml:space="preserve">TikTok/Instagram content featuring Jakarta pet influencers (e.g., @JakartaPetLovers) sharing "veterinarian tip of the day" in Bahasa Indonesia.</w:t>
      </w:r>
    </w:p>
    <w:p>
      <w:pPr>
        <w:numPr>
          <w:ilvl w:val="0"/>
          <w:numId w:val="1004"/>
        </w:numPr>
        <w:pStyle w:val="Compact"/>
      </w:pPr>
      <w:r>
        <w:rPr>
          <w:bCs/>
          <w:b/>
        </w:rPr>
        <w:t xml:space="preserve">Google Ads for Jakarta:</w:t>
      </w:r>
      <w:r>
        <w:t xml:space="preserve"> </w:t>
      </w:r>
      <w:r>
        <w:t xml:space="preserve">Geo-targeted keywords like "emergency vet near me Jakarta" with multilingual call centers (Bahasa + English).</w:t>
      </w:r>
    </w:p>
    <w:p>
      <w:pPr>
        <w:numPr>
          <w:ilvl w:val="0"/>
          <w:numId w:val="1004"/>
        </w:numPr>
        <w:pStyle w:val="Compact"/>
      </w:pPr>
      <w:r>
        <w:rPr>
          <w:bCs/>
          <w:b/>
        </w:rPr>
        <w:t xml:space="preserve">Strategic Partnerships:</w:t>
      </w:r>
      <w:r>
        <w:t xml:space="preserve"> </w:t>
      </w:r>
      <w:r>
        <w:t xml:space="preserve">Collaborations with popular Jakarta pet brands (e.g., Pet's World, Tropicana) for co-branded wellness kits.</w:t>
      </w:r>
    </w:p>
    <w:p>
      <w:pPr>
        <w:numPr>
          <w:ilvl w:val="0"/>
          <w:numId w:val="1004"/>
        </w:numPr>
        <w:pStyle w:val="Compact"/>
      </w:pPr>
      <w:r>
        <w:rPr>
          <w:bCs/>
          <w:b/>
        </w:rPr>
        <w:t xml:space="preserve">Community Events:</w:t>
      </w:r>
      <w:r>
        <w:t xml:space="preserve"> </w:t>
      </w:r>
      <w:r>
        <w:t xml:space="preserve">Sponsorship of Jakarta Dog Festival and adoption drives at malls like Grand Indonesia.</w:t>
      </w:r>
    </w:p>
    <w:bookmarkEnd w:id="25"/>
    <w:bookmarkStart w:id="26" w:name="place-distribution-strategy"/>
    <w:p>
      <w:pPr>
        <w:pStyle w:val="Heading3"/>
      </w:pPr>
      <w:r>
        <w:t xml:space="preserve">Place (Distribution) Strategy</w:t>
      </w:r>
    </w:p>
    <w:p>
      <w:pPr>
        <w:pStyle w:val="FirstParagraph"/>
      </w:pPr>
      <w:r>
        <w:t xml:space="preserve">To overcome Jakarta's traffic challenges, we deploy a hybrid model:</w:t>
      </w:r>
    </w:p>
    <w:p>
      <w:pPr>
        <w:numPr>
          <w:ilvl w:val="0"/>
          <w:numId w:val="1005"/>
        </w:numPr>
        <w:pStyle w:val="Compact"/>
      </w:pPr>
      <w:r>
        <w:rPr>
          <w:bCs/>
          <w:b/>
        </w:rPr>
        <w:t xml:space="preserve">Physical Clinic:</w:t>
      </w:r>
      <w:r>
        <w:t xml:space="preserve"> </w:t>
      </w:r>
      <w:r>
        <w:t xml:space="preserve">Strategically located in South Jakarta (Kuningan) for accessibility to high-income neighborhoods.</w:t>
      </w:r>
    </w:p>
    <w:p>
      <w:pPr>
        <w:numPr>
          <w:ilvl w:val="0"/>
          <w:numId w:val="1005"/>
        </w:numPr>
        <w:pStyle w:val="Compact"/>
      </w:pPr>
      <w:r>
        <w:rPr>
          <w:bCs/>
          <w:b/>
        </w:rPr>
        <w:t xml:space="preserve">Mobile Veterinary Units:</w:t>
      </w:r>
      <w:r>
        <w:t xml:space="preserve"> </w:t>
      </w:r>
      <w:r>
        <w:t xml:space="preserve">3 electric vans serving 10+ districts weekly, including satellite clinics in Cipete and Kebon Jeruk.</w:t>
      </w:r>
    </w:p>
    <w:p>
      <w:pPr>
        <w:numPr>
          <w:ilvl w:val="0"/>
          <w:numId w:val="1005"/>
        </w:numPr>
        <w:pStyle w:val="Compact"/>
      </w:pPr>
      <w:r>
        <w:rPr>
          <w:bCs/>
          <w:b/>
        </w:rPr>
        <w:t xml:space="preserve">Digital Ecosystem:</w:t>
      </w:r>
      <w:r>
        <w:t xml:space="preserve"> </w:t>
      </w:r>
      <w:r>
        <w:t xml:space="preserve">Integrated app with Jakarta-specific features: traffic-optimized appointment scheduling, emergency vet location finder on Google Maps, and WhatsApp-based consultations.</w:t>
      </w:r>
    </w:p>
    <w:bookmarkEnd w:id="26"/>
    <w:bookmarkStart w:id="27" w:name="price-strategy"/>
    <w:p>
      <w:pPr>
        <w:pStyle w:val="Heading3"/>
      </w:pPr>
      <w:r>
        <w:t xml:space="preserve">Price Strategy</w:t>
      </w:r>
    </w:p>
    <w:p>
      <w:pPr>
        <w:pStyle w:val="FirstParagraph"/>
      </w:pPr>
      <w:r>
        <w:t xml:space="preserve">Pricing balances affordability and premium positioning for Indonesia Jakarta:</w:t>
      </w:r>
    </w:p>
    <w:p>
      <w:pPr>
        <w:numPr>
          <w:ilvl w:val="0"/>
          <w:numId w:val="1006"/>
        </w:numPr>
        <w:pStyle w:val="Compact"/>
      </w:pPr>
      <w:r>
        <w:rPr>
          <w:bCs/>
          <w:b/>
        </w:rPr>
        <w:t xml:space="preserve">Competitive Tiering:</w:t>
      </w:r>
      <w:r>
        <w:t xml:space="preserve"> </w:t>
      </w:r>
      <w:r>
        <w:t xml:space="preserve">Basic packages 15% below competitors (e.g., IDR 250k for vaccines vs. industry avg. IDR 300k).</w:t>
      </w:r>
    </w:p>
    <w:p>
      <w:pPr>
        <w:numPr>
          <w:ilvl w:val="0"/>
          <w:numId w:val="1006"/>
        </w:numPr>
        <w:pStyle w:val="Compact"/>
      </w:pPr>
      <w:r>
        <w:rPr>
          <w:bCs/>
          <w:b/>
        </w:rPr>
        <w:t xml:space="preserve">Subscription Model:</w:t>
      </w:r>
      <w:r>
        <w:t xml:space="preserve"> </w:t>
      </w:r>
      <w:r>
        <w:t xml:space="preserve">Annual wellness plans at IDR 8.9 million (6 months free for first-time clients) – addressing Jakarta's budget sensitivity.</w:t>
      </w:r>
    </w:p>
    <w:p>
      <w:pPr>
        <w:numPr>
          <w:ilvl w:val="0"/>
          <w:numId w:val="1006"/>
        </w:numPr>
        <w:pStyle w:val="Compact"/>
      </w:pPr>
      <w:r>
        <w:rPr>
          <w:bCs/>
          <w:b/>
        </w:rPr>
        <w:t xml:space="preserve">Cultural Pricing:</w:t>
      </w:r>
      <w:r>
        <w:t xml:space="preserve"> </w:t>
      </w:r>
      <w:r>
        <w:t xml:space="preserve">Discounted services during Eid al-Fitr for Muslim pet owners, reflecting local customs.</w:t>
      </w:r>
    </w:p>
    <w:bookmarkEnd w:id="27"/>
    <w:bookmarkEnd w:id="28"/>
    <w:bookmarkStart w:id="29" w:name="budget-allocation-jakarta-focus"/>
    <w:p>
      <w:pPr>
        <w:pStyle w:val="Heading2"/>
      </w:pPr>
      <w:r>
        <w:t xml:space="preserve">Budget Allocation (Jakarta Focus)</w:t>
      </w:r>
    </w:p>
    <w:p>
      <w:pPr>
        <w:pStyle w:val="FirstParagraph"/>
      </w:pPr>
      <w:r>
        <w:t xml:space="preserve">Total Year 1 Marketing Budget: IDR 4.7 billion (8% of projected revenue).</w:t>
      </w:r>
    </w:p>
    <w:p>
      <w:pPr>
        <w:numPr>
          <w:ilvl w:val="0"/>
          <w:numId w:val="1007"/>
        </w:numPr>
        <w:pStyle w:val="Compact"/>
      </w:pPr>
      <w:r>
        <w:t xml:space="preserve">55% Digital Marketing: Social ads, SEO for Jakarta keywords, and influencer collaborations.</w:t>
      </w:r>
    </w:p>
    <w:p>
      <w:pPr>
        <w:numPr>
          <w:ilvl w:val="0"/>
          <w:numId w:val="1007"/>
        </w:numPr>
        <w:pStyle w:val="Compact"/>
      </w:pPr>
      <w:r>
        <w:t xml:space="preserve">25% Community Programs: Workshop materials, mobile unit operations in Jakarta districts.</w:t>
      </w:r>
    </w:p>
    <w:p>
      <w:pPr>
        <w:numPr>
          <w:ilvl w:val="0"/>
          <w:numId w:val="1007"/>
        </w:numPr>
        <w:pStyle w:val="Compact"/>
      </w:pPr>
      <w:r>
        <w:t xml:space="preserve">15% Partnerships: Co-marketing with Jakarta pet brands and malls.</w:t>
      </w:r>
    </w:p>
    <w:p>
      <w:pPr>
        <w:numPr>
          <w:ilvl w:val="0"/>
          <w:numId w:val="1007"/>
        </w:numPr>
        <w:pStyle w:val="Compact"/>
      </w:pPr>
      <w:r>
        <w:t xml:space="preserve">05% Contingency for Jakarta-specific events (e.g., monsoon season pet health drives).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in South Jakarta, launch social media presence with Jakarta-focused content. Partner with 5 local pet stores for referral programs.</w:t>
      </w:r>
    </w:p>
    <w:p>
      <w:pPr>
        <w:pStyle w:val="BodyText"/>
      </w:pPr>
      <w:r>
        <w:rPr>
          <w:bCs/>
          <w:b/>
        </w:rPr>
        <w:t xml:space="preserve">Months 4-6:</w:t>
      </w:r>
      <w:r>
        <w:t xml:space="preserve"> </w:t>
      </w:r>
      <w:r>
        <w:t xml:space="preserve">Roll out mobile units across key districts; host first community workshop at Taman Suropati. Achieve 1,000 app downloads in Jakarta.</w:t>
      </w:r>
    </w:p>
    <w:p>
      <w:pPr>
        <w:pStyle w:val="BodyText"/>
      </w:pPr>
      <w:r>
        <w:rPr>
          <w:bCs/>
          <w:b/>
        </w:rPr>
        <w:t xml:space="preserve">Months 7-12:</w:t>
      </w:r>
      <w:r>
        <w:t xml:space="preserve"> </w:t>
      </w:r>
      <w:r>
        <w:t xml:space="preserve">Scale to full mobile coverage in Greater Jakarta; debut subscription model. Target 5% market share.</w:t>
      </w:r>
    </w:p>
    <w:p>
      <w:pPr>
        <w:pStyle w:val="BodyText"/>
      </w:pPr>
      <w:r>
        <w:rPr>
          <w:bCs/>
          <w:b/>
        </w:rPr>
        <w:t xml:space="preserve">Year 2:</w:t>
      </w:r>
      <w:r>
        <w:t xml:space="preserve"> </w:t>
      </w:r>
      <w:r>
        <w:t xml:space="preserve">Expand to West Jakarta district and introduce premium telehealth for expats. Aim for 8% market share.</w:t>
      </w:r>
    </w:p>
    <w:bookmarkEnd w:id="30"/>
    <w:bookmarkStart w:id="31" w:name="evaluation-control"/>
    <w:p>
      <w:pPr>
        <w:pStyle w:val="Heading2"/>
      </w:pPr>
      <w:r>
        <w:t xml:space="preserve">Evaluation &amp; Control</w:t>
      </w:r>
    </w:p>
    <w:p>
      <w:pPr>
        <w:pStyle w:val="FirstParagraph"/>
      </w:pPr>
      <w:r>
        <w:t xml:space="preserve">We track success through Jakarta-specific KPIs:</w:t>
      </w:r>
    </w:p>
    <w:p>
      <w:pPr>
        <w:numPr>
          <w:ilvl w:val="0"/>
          <w:numId w:val="1008"/>
        </w:numPr>
        <w:pStyle w:val="Compact"/>
      </w:pPr>
      <w:r>
        <w:rPr>
          <w:iCs/>
          <w:i/>
        </w:rPr>
        <w:t xml:space="preserve">Brand Awareness:</w:t>
      </w:r>
      <w:r>
        <w:t xml:space="preserve"> </w:t>
      </w:r>
      <w:r>
        <w:t xml:space="preserve">Google Search volume for "premium veterinarian Jakarta" (target: +300% in 12 months).</w:t>
      </w:r>
    </w:p>
    <w:p>
      <w:pPr>
        <w:numPr>
          <w:ilvl w:val="0"/>
          <w:numId w:val="1008"/>
        </w:numPr>
        <w:pStyle w:val="Compact"/>
      </w:pPr>
      <w:r>
        <w:rPr>
          <w:iCs/>
          <w:i/>
        </w:rPr>
        <w:t xml:space="preserve">Client Acquisition Cost:</w:t>
      </w:r>
      <w:r>
        <w:t xml:space="preserve"> </w:t>
      </w:r>
      <w:r>
        <w:t xml:space="preserve">Target IDR 450k per new client in Jakarta (below industry avg. of IDR 680k).</w:t>
      </w:r>
    </w:p>
    <w:p>
      <w:pPr>
        <w:numPr>
          <w:ilvl w:val="0"/>
          <w:numId w:val="1008"/>
        </w:numPr>
        <w:pStyle w:val="Compact"/>
      </w:pPr>
      <w:r>
        <w:rPr>
          <w:iCs/>
          <w:i/>
        </w:rPr>
        <w:t xml:space="preserve">Community Impact:</w:t>
      </w:r>
      <w:r>
        <w:t xml:space="preserve"> </w:t>
      </w:r>
      <w:r>
        <w:t xml:space="preserve">Number of free clinics held and attendees in Indonesia Jakarta (target: 1,200 by Month 12).</w:t>
      </w:r>
    </w:p>
    <w:p>
      <w:pPr>
        <w:numPr>
          <w:ilvl w:val="0"/>
          <w:numId w:val="1008"/>
        </w:numPr>
        <w:pStyle w:val="Compact"/>
      </w:pPr>
      <w:r>
        <w:rPr>
          <w:iCs/>
          <w:i/>
        </w:rPr>
        <w:t xml:space="preserve">Social Sentiment:</w:t>
      </w:r>
      <w:r>
        <w:t xml:space="preserve"> </w:t>
      </w:r>
      <w:r>
        <w:t xml:space="preserve">Positive mentions on Instagram/TikTok about our</w:t>
      </w:r>
      <w:r>
        <w:t xml:space="preserve"> </w:t>
      </w:r>
      <w:r>
        <w:rPr>
          <w:iCs/>
          <w:i/>
        </w:rPr>
        <w:t xml:space="preserve">Veterinarian</w:t>
      </w:r>
      <w:r>
        <w:t xml:space="preserve"> </w:t>
      </w:r>
      <w:r>
        <w:t xml:space="preserve">service in Jakarta (target: 4.5/5 stars).</w:t>
      </w:r>
    </w:p>
    <w:bookmarkEnd w:id="31"/>
    <w:bookmarkStart w:id="32" w:name="conclusion"/>
    <w:p>
      <w:pPr>
        <w:pStyle w:val="Heading2"/>
      </w:pPr>
      <w:r>
        <w:t xml:space="preserve">Conclusion</w:t>
      </w:r>
    </w:p>
    <w:p>
      <w:pPr>
        <w:pStyle w:val="FirstParagraph"/>
      </w:pPr>
      <w:r>
        <w:t xml:space="preserve">This Marketing Plan leverages Indonesia Jakarta's unique pet ownership dynamics to position our veterinary practice as the trusted healthcare partner for pets in the capital city. By combining culturally intelligent services, hyper-localized marketing, and mobile accessibility, we address Jakarta's critical gaps in veterinary care while creating sustainable growth. The plan ensures every campaign reinforces "premium</w:t>
      </w:r>
      <w:r>
        <w:t xml:space="preserve"> </w:t>
      </w:r>
      <w:r>
        <w:rPr>
          <w:iCs/>
          <w:i/>
        </w:rPr>
        <w:t xml:space="preserve">Veterinarian</w:t>
      </w:r>
      <w:r>
        <w:t xml:space="preserve"> </w:t>
      </w:r>
      <w:r>
        <w:t xml:space="preserve">service in Indonesia Jakarta" – turning pet health from a perceived luxury into an essential urban lifestyle choice. With 78% of Indonesians now viewing pets as family (2023 Nielsen), this strategy captures both market share and hearts across the bustling streets of Jakarta.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Jakarta</dc:title>
  <dc:creator/>
  <dc:language>en</dc:language>
  <cp:keywords/>
  <dcterms:created xsi:type="dcterms:W3CDTF">2026-07-24T07:16:49Z</dcterms:created>
  <dcterms:modified xsi:type="dcterms:W3CDTF">2026-07-24T07:16:49Z</dcterms:modified>
</cp:coreProperties>
</file>

<file path=docProps/custom.xml><?xml version="1.0" encoding="utf-8"?>
<Properties xmlns="http://schemas.openxmlformats.org/officeDocument/2006/custom-properties" xmlns:vt="http://schemas.openxmlformats.org/officeDocument/2006/docPropsVTypes"/>
</file>