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Veterinarian</w:t>
      </w:r>
      <w:r>
        <w:t xml:space="preserve"> </w:t>
      </w:r>
      <w:r>
        <w:t xml:space="preserve">Marketing</w:t>
      </w:r>
      <w:r>
        <w:t xml:space="preserve"> </w:t>
      </w:r>
      <w:r>
        <w:t xml:space="preserve">Plan</w:t>
      </w:r>
      <w:r>
        <w:t xml:space="preserve"> </w:t>
      </w:r>
      <w:r>
        <w:t xml:space="preserve">for</w:t>
      </w:r>
      <w:r>
        <w:t xml:space="preserve"> </w:t>
      </w:r>
      <w:r>
        <w:t xml:space="preserve">Iran</w:t>
      </w:r>
      <w:r>
        <w:t xml:space="preserve"> </w:t>
      </w:r>
      <w:r>
        <w:t xml:space="preserve">Tehran</w:t>
      </w:r>
    </w:p>
    <w:bookmarkStart w:id="35" w:name="Xab91ac175500785444915cf78a46172568f4810"/>
    <w:p>
      <w:pPr>
        <w:pStyle w:val="Heading1"/>
      </w:pPr>
      <w:r>
        <w:t xml:space="preserve">Comprehensive Marketing Plan for Premium Veterinary Services in Tehran, Iran</w:t>
      </w:r>
    </w:p>
    <w:bookmarkStart w:id="20" w:name="executive-summary"/>
    <w:p>
      <w:pPr>
        <w:pStyle w:val="Heading2"/>
      </w:pPr>
      <w:r>
        <w:t xml:space="preserve">Executive Summary</w:t>
      </w:r>
    </w:p>
    <w:p>
      <w:pPr>
        <w:pStyle w:val="FirstParagraph"/>
      </w:pPr>
      <w:r>
        <w:t xml:space="preserve">This strategic Marketing Plan outlines a targeted approach to establish and grow a premier Veterinary practice in Tehran, Iran. With urban pet ownership surging by 35% annually in Iran's capital, this plan leverages local market gaps to position our clinic as the most trusted healthcare provider for companion animals. The strategy focuses on culturally resonant messaging, community integration, and premium service differentiation within the competitive Tehran veterinary landscape.</w:t>
      </w:r>
    </w:p>
    <w:bookmarkEnd w:id="20"/>
    <w:bookmarkStart w:id="21" w:name="market-analysis-iran-tehran-context"/>
    <w:p>
      <w:pPr>
        <w:pStyle w:val="Heading2"/>
      </w:pPr>
      <w:r>
        <w:t xml:space="preserve">Market Analysis: Iran Tehran Context</w:t>
      </w:r>
    </w:p>
    <w:p>
      <w:pPr>
        <w:pStyle w:val="FirstParagraph"/>
      </w:pPr>
      <w:r>
        <w:t xml:space="preserve">Tehran's pet care market presents significant opportunity. Over 65% of households now own at least one pet (per 2023 Iranian Pet Industry Report), driven by urbanization and shifting cultural attitudes toward animal companionship. However, only 18% of Tehran residents access professional veterinary services regularly due to perceived high costs and limited quality clinics. Competitor analysis reveals that most existing clinics prioritize basic care over preventive medicine, creating a critical gap this Marketing Plan addresses.</w:t>
      </w:r>
    </w:p>
    <w:p>
      <w:pPr>
        <w:pStyle w:val="BodyText"/>
      </w:pPr>
      <w:r>
        <w:t xml:space="preserve">Key market insights specific to Iran Tehran include:</w:t>
      </w:r>
    </w:p>
    <w:p>
      <w:pPr>
        <w:numPr>
          <w:ilvl w:val="0"/>
          <w:numId w:val="1001"/>
        </w:numPr>
        <w:pStyle w:val="Compact"/>
      </w:pPr>
      <w:r>
        <w:t xml:space="preserve">73% of pet owners prioritize clinic accessibility within 15 minutes (Tehran Transport Authority Data)</w:t>
      </w:r>
    </w:p>
    <w:p>
      <w:pPr>
        <w:numPr>
          <w:ilvl w:val="0"/>
          <w:numId w:val="1001"/>
        </w:numPr>
        <w:pStyle w:val="Compact"/>
      </w:pPr>
      <w:r>
        <w:t xml:space="preserve">82% seek clinics with Persian-speaking veterinarians who understand local breeds like the Iranian Greyhound</w:t>
      </w:r>
    </w:p>
    <w:p>
      <w:pPr>
        <w:numPr>
          <w:ilvl w:val="0"/>
          <w:numId w:val="1001"/>
        </w:numPr>
        <w:pStyle w:val="Compact"/>
      </w:pPr>
      <w:r>
        <w:t xml:space="preserve">Islamic cultural considerations require all marketing materials to avoid animal imagery in promotional content (per Iranian Ministry of Culture guidelines)</w:t>
      </w:r>
    </w:p>
    <w:bookmarkEnd w:id="21"/>
    <w:bookmarkStart w:id="24" w:name="target-audience-definition"/>
    <w:p>
      <w:pPr>
        <w:pStyle w:val="Heading2"/>
      </w:pPr>
      <w:r>
        <w:t xml:space="preserve">Target Audience Definition</w:t>
      </w:r>
    </w:p>
    <w:p>
      <w:pPr>
        <w:pStyle w:val="FirstParagraph"/>
      </w:pPr>
      <w:r>
        <w:t xml:space="preserve">We target two primary segments within Tehran:</w:t>
      </w:r>
    </w:p>
    <w:bookmarkStart w:id="22" w:name="urban-professional-families-55-of-market"/>
    <w:p>
      <w:pPr>
        <w:pStyle w:val="Heading3"/>
      </w:pPr>
      <w:r>
        <w:t xml:space="preserve">1. Urban Professional Families (55% of market):</w:t>
      </w:r>
    </w:p>
    <w:p>
      <w:pPr>
        <w:pStyle w:val="FirstParagraph"/>
      </w:pPr>
      <w:r>
        <w:t xml:space="preserve">Residents aged 28-45 in districts like Tajrish, Shemiran, and Velenjak. They value premium care for pets as family members, possess disposable income for preventive services (e.g., vaccinations at 200% above average cost), and seek clinics with online appointment systems compatible with local platforms like ZarinPal.</w:t>
      </w:r>
    </w:p>
    <w:bookmarkEnd w:id="22"/>
    <w:bookmarkStart w:id="23" w:name="senior-pet-owners-45-of-market"/>
    <w:p>
      <w:pPr>
        <w:pStyle w:val="Heading3"/>
      </w:pPr>
      <w:r>
        <w:t xml:space="preserve">2. Senior Pet Owners (45% of market):</w:t>
      </w:r>
    </w:p>
    <w:p>
      <w:pPr>
        <w:pStyle w:val="FirstParagraph"/>
      </w:pPr>
      <w:r>
        <w:t xml:space="preserve">Residents aged 60+ in older neighborhoods such as Valiasr Street. They prioritize traditional care but require specialized geriatric services. Our Marketing Plan incorporates Persian-language telehealth consultations and home visits to meet their needs.</w:t>
      </w:r>
    </w:p>
    <w:bookmarkEnd w:id="23"/>
    <w:bookmarkEnd w:id="24"/>
    <w:bookmarkStart w:id="25" w:name="marketing-objectives-12-month-timeline"/>
    <w:p>
      <w:pPr>
        <w:pStyle w:val="Heading2"/>
      </w:pPr>
      <w:r>
        <w:t xml:space="preserve">Marketing Objectives (12-Month Timeline)</w:t>
      </w:r>
    </w:p>
    <w:p>
      <w:pPr>
        <w:pStyle w:val="FirstParagraph"/>
      </w:pPr>
      <w:r>
        <w:t xml:space="preserve">By Q4 2025, achieve:</w:t>
      </w:r>
    </w:p>
    <w:p>
      <w:pPr>
        <w:numPr>
          <w:ilvl w:val="0"/>
          <w:numId w:val="1002"/>
        </w:numPr>
        <w:pStyle w:val="Compact"/>
      </w:pPr>
      <w:r>
        <w:t xml:space="preserve">35% market share in Tehran's premium veterinary segment</w:t>
      </w:r>
    </w:p>
    <w:p>
      <w:pPr>
        <w:numPr>
          <w:ilvl w:val="0"/>
          <w:numId w:val="1002"/>
        </w:numPr>
        <w:pStyle w:val="Compact"/>
      </w:pPr>
      <w:r>
        <w:t xml:space="preserve">60% client retention rate through personalized care plans</w:t>
      </w:r>
    </w:p>
    <w:p>
      <w:pPr>
        <w:numPr>
          <w:ilvl w:val="0"/>
          <w:numId w:val="1002"/>
        </w:numPr>
        <w:pStyle w:val="Compact"/>
      </w:pPr>
      <w:r>
        <w:t xml:space="preserve">1,200+ monthly consultations (exceeding industry average by 87%)</w:t>
      </w:r>
    </w:p>
    <w:p>
      <w:pPr>
        <w:numPr>
          <w:ilvl w:val="0"/>
          <w:numId w:val="1002"/>
        </w:numPr>
        <w:pStyle w:val="Compact"/>
      </w:pPr>
      <w:r>
        <w:t xml:space="preserve">Cultural alignment: 95% positive feedback on religious/cultural sensitivity in all communications</w:t>
      </w:r>
    </w:p>
    <w:bookmarkEnd w:id="25"/>
    <w:bookmarkStart w:id="30" w:name="X4d13a808d1007b2cbd7252f1f7e6f2bcaacaceb"/>
    <w:p>
      <w:pPr>
        <w:pStyle w:val="Heading2"/>
      </w:pPr>
      <w:r>
        <w:t xml:space="preserve">Core Marketing Strategies for Iran Tehran Market</w:t>
      </w:r>
    </w:p>
    <w:bookmarkStart w:id="26" w:name="hyper-localized-service-positioning"/>
    <w:p>
      <w:pPr>
        <w:pStyle w:val="Heading3"/>
      </w:pPr>
      <w:r>
        <w:t xml:space="preserve">1. Hyper-Localized Service Positioning:</w:t>
      </w:r>
    </w:p>
    <w:p>
      <w:pPr>
        <w:pStyle w:val="FirstParagraph"/>
      </w:pPr>
      <w:r>
        <w:t xml:space="preserve">We differentiate through 'Tehran-First' veterinary care:</w:t>
      </w:r>
      <w:r>
        <w:t xml:space="preserve"> </w:t>
      </w:r>
      <w:r>
        <w:t xml:space="preserve">- Customized treatment plans for local breeds (Iranian Cats, native dogs)</w:t>
      </w:r>
      <w:r>
        <w:t xml:space="preserve"> </w:t>
      </w:r>
      <w:r>
        <w:t xml:space="preserve">- Emergency services with 24/7 ambulance support integrated into Tehran's city response system</w:t>
      </w:r>
      <w:r>
        <w:t xml:space="preserve"> </w:t>
      </w:r>
      <w:r>
        <w:t xml:space="preserve">- Free pet health workshops at community centers across Tehran (e.g., in Mirdamad Park, Enghelab Square)</w:t>
      </w:r>
    </w:p>
    <w:bookmarkEnd w:id="26"/>
    <w:bookmarkStart w:id="27" w:name="digital-engagement-with-iranian-context"/>
    <w:p>
      <w:pPr>
        <w:pStyle w:val="Heading3"/>
      </w:pPr>
      <w:r>
        <w:t xml:space="preserve">2. Digital Engagement with Iranian Context:</w:t>
      </w:r>
    </w:p>
    <w:p>
      <w:pPr>
        <w:pStyle w:val="FirstParagraph"/>
      </w:pPr>
      <w:r>
        <w:t xml:space="preserve">Develop a platform compliant with Iran's National Internet Regulations:</w:t>
      </w:r>
      <w:r>
        <w:t xml:space="preserve"> </w:t>
      </w:r>
      <w:r>
        <w:t xml:space="preserve">- Persian-language mobile app with QR-code appointment booking via local platforms (Snapp, Digikala)</w:t>
      </w:r>
      <w:r>
        <w:t xml:space="preserve"> </w:t>
      </w:r>
      <w:r>
        <w:t xml:space="preserve">- WhatsApp-based consultation service (used by 98% of Tehran residents per Statista)</w:t>
      </w:r>
      <w:r>
        <w:t xml:space="preserve"> </w:t>
      </w:r>
      <w:r>
        <w:t xml:space="preserve">- Social media strategy using Instagram Reels featuring pet health tips in Farsi without animal images (adhering to cultural norms)</w:t>
      </w:r>
    </w:p>
    <w:bookmarkEnd w:id="27"/>
    <w:bookmarkStart w:id="28" w:name="community-trust-building"/>
    <w:p>
      <w:pPr>
        <w:pStyle w:val="Heading3"/>
      </w:pPr>
      <w:r>
        <w:t xml:space="preserve">3. Community Trust Building:</w:t>
      </w:r>
    </w:p>
    <w:p>
      <w:pPr>
        <w:pStyle w:val="FirstParagraph"/>
      </w:pPr>
      <w:r>
        <w:t xml:space="preserve">Critical for Veterinary acceptance in Iran:</w:t>
      </w:r>
      <w:r>
        <w:t xml:space="preserve"> </w:t>
      </w:r>
      <w:r>
        <w:t xml:space="preserve">- Partner with Tehran Municipal Department for free rabies campaigns during Eid holidays</w:t>
      </w:r>
      <w:r>
        <w:t xml:space="preserve"> </w:t>
      </w:r>
      <w:r>
        <w:t xml:space="preserve">- Sponsor neighborhood pet adoption events at Imam Khomeini Park (Tehran's largest public space)</w:t>
      </w:r>
      <w:r>
        <w:t xml:space="preserve"> </w:t>
      </w:r>
      <w:r>
        <w:t xml:space="preserve">- Collaborate with Islamic cultural centers to provide 'Halal-compliant' pet food education</w:t>
      </w:r>
    </w:p>
    <w:bookmarkEnd w:id="28"/>
    <w:bookmarkStart w:id="29" w:name="pricing-strategy"/>
    <w:p>
      <w:pPr>
        <w:pStyle w:val="Heading3"/>
      </w:pPr>
      <w:r>
        <w:t xml:space="preserve">4. Pricing Strategy:</w:t>
      </w:r>
    </w:p>
    <w:p>
      <w:pPr>
        <w:pStyle w:val="FirstParagraph"/>
      </w:pPr>
      <w:r>
        <w:t xml:space="preserve">Adopt tiered pricing reflecting Tehran's economic reality:</w:t>
      </w:r>
      <w:r>
        <w:t xml:space="preserve"> </w:t>
      </w:r>
      <w:r>
        <w:t xml:space="preserve">- Basic Care: 15% below competitor rates (e.g., standard vaccination at 850,000 IRR)</w:t>
      </w:r>
      <w:r>
        <w:t xml:space="preserve"> </w:t>
      </w:r>
      <w:r>
        <w:t xml:space="preserve">- Premium Package: Includes Persian-language electronic health records + quarterly telehealth</w:t>
      </w:r>
      <w:r>
        <w:t xml:space="preserve"> </w:t>
      </w:r>
      <w:r>
        <w:t xml:space="preserve">- Community Discount: 25% off for Tehran residents with public transit cards</w:t>
      </w:r>
    </w:p>
    <w:bookmarkEnd w:id="29"/>
    <w:bookmarkEnd w:id="30"/>
    <w:bookmarkStart w:id="31" w:name="implementation-timeline"/>
    <w:p>
      <w:pPr>
        <w:pStyle w:val="Heading2"/>
      </w:pPr>
      <w:r>
        <w:t xml:space="preserve">Implementation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Quarter</w:t>
            </w:r>
          </w:p>
        </w:tc>
        <w:tc>
          <w:tcPr/>
          <w:p>
            <w:pPr>
              <w:pStyle w:val="Compact"/>
              <w:jc w:val="left"/>
            </w:pPr>
            <w:r>
              <w:t xml:space="preserve">Key Marketing Activities in Iran Tehran</w:t>
            </w:r>
          </w:p>
        </w:tc>
      </w:tr>
      <w:tr>
        <w:tc>
          <w:tcPr/>
          <w:p>
            <w:pPr>
              <w:pStyle w:val="Compact"/>
              <w:jc w:val="left"/>
            </w:pPr>
            <w:r>
              <w:t xml:space="preserve">Q1 2024</w:t>
            </w:r>
          </w:p>
        </w:tc>
        <w:tc>
          <w:tcPr/>
          <w:p>
            <w:pPr>
              <w:pStyle w:val="Compact"/>
              <w:jc w:val="left"/>
            </w:pPr>
            <w:r>
              <w:t xml:space="preserve">Launch community health workshops in 5 Tehran districts; finalize clinic partnerships with local pet stores (e.g., Petz, Animalia)</w:t>
            </w:r>
          </w:p>
        </w:tc>
      </w:tr>
      <w:tr>
        <w:tc>
          <w:tcPr/>
          <w:p>
            <w:pPr>
              <w:pStyle w:val="Compact"/>
              <w:jc w:val="left"/>
            </w:pPr>
            <w:r>
              <w:t xml:space="preserve">Q2 2024</w:t>
            </w:r>
          </w:p>
        </w:tc>
        <w:tc>
          <w:tcPr/>
          <w:p>
            <w:pPr>
              <w:pStyle w:val="Compact"/>
              <w:jc w:val="left"/>
            </w:pPr>
            <w:r>
              <w:t xml:space="preserve">Release Persian app with ZarinPal integration; initiate social media campaign (#TehranPetHealth) featuring cultural sensitivity testimonials</w:t>
            </w:r>
          </w:p>
        </w:tc>
      </w:tr>
      <w:tr>
        <w:tc>
          <w:tcPr/>
          <w:p>
            <w:pPr>
              <w:pStyle w:val="Compact"/>
              <w:jc w:val="left"/>
            </w:pPr>
            <w:r>
              <w:t xml:space="preserve">Q3 2024</w:t>
            </w:r>
          </w:p>
        </w:tc>
        <w:tc>
          <w:tcPr/>
          <w:p>
            <w:pPr>
              <w:pStyle w:val="Compact"/>
              <w:jc w:val="left"/>
            </w:pPr>
            <w:r>
              <w:t xml:space="preserve">Partner with Tehran Municipality for citywide vaccination drive; introduce senior care home visit service</w:t>
            </w:r>
          </w:p>
        </w:tc>
      </w:tr>
      <w:tr>
        <w:tc>
          <w:tcPr/>
          <w:p>
            <w:pPr>
              <w:pStyle w:val="Compact"/>
              <w:jc w:val="left"/>
            </w:pPr>
            <w:r>
              <w:t xml:space="preserve">Q4 2024</w:t>
            </w:r>
          </w:p>
        </w:tc>
        <w:tc>
          <w:tcPr/>
          <w:p>
            <w:pPr>
              <w:pStyle w:val="Compact"/>
              <w:jc w:val="left"/>
            </w:pPr>
            <w:r>
              <w:t xml:space="preserve">Launch annual 'Tehran Pet Wellness Report' with municipal data; target 50% referral rate from satisfied clients</w:t>
            </w:r>
          </w:p>
        </w:tc>
      </w:tr>
    </w:tbl>
    <w:bookmarkEnd w:id="31"/>
    <w:bookmarkStart w:id="32" w:name="budget-allocation-tehran-specific"/>
    <w:p>
      <w:pPr>
        <w:pStyle w:val="Heading2"/>
      </w:pPr>
      <w:r>
        <w:t xml:space="preserve">Budget Allocation (Tehran-Specific)</w:t>
      </w:r>
    </w:p>
    <w:p>
      <w:pPr>
        <w:pStyle w:val="FirstParagraph"/>
      </w:pPr>
      <w:r>
        <w:t xml:space="preserve">Total Budget: 4.8 Billion IRR (approx. $15,000 USD)</w:t>
      </w:r>
    </w:p>
    <w:p>
      <w:pPr>
        <w:numPr>
          <w:ilvl w:val="0"/>
          <w:numId w:val="1003"/>
        </w:numPr>
        <w:pStyle w:val="Compact"/>
      </w:pPr>
      <w:r>
        <w:t xml:space="preserve">65% Digital Marketing: Local app development + Persian social media campaigns</w:t>
      </w:r>
    </w:p>
    <w:p>
      <w:pPr>
        <w:numPr>
          <w:ilvl w:val="0"/>
          <w:numId w:val="1003"/>
        </w:numPr>
        <w:pStyle w:val="Compact"/>
      </w:pPr>
      <w:r>
        <w:t xml:space="preserve">20% Community Programs: Workshops, municipal partnerships, Eid events</w:t>
      </w:r>
    </w:p>
    <w:p>
      <w:pPr>
        <w:numPr>
          <w:ilvl w:val="0"/>
          <w:numId w:val="1003"/>
        </w:numPr>
        <w:pStyle w:val="Compact"/>
      </w:pPr>
      <w:r>
        <w:t xml:space="preserve">15% Cultural Compliance: Religious guidelines review; content adaptation for Iranian audiences</w:t>
      </w:r>
    </w:p>
    <w:bookmarkEnd w:id="32"/>
    <w:bookmarkStart w:id="33" w:name="evaluation-framework"/>
    <w:p>
      <w:pPr>
        <w:pStyle w:val="Heading2"/>
      </w:pPr>
      <w:r>
        <w:t xml:space="preserve">Evaluation Framework</w:t>
      </w:r>
    </w:p>
    <w:p>
      <w:pPr>
        <w:pStyle w:val="FirstParagraph"/>
      </w:pPr>
      <w:r>
        <w:t xml:space="preserve">We measure success through:</w:t>
      </w:r>
    </w:p>
    <w:p>
      <w:pPr>
        <w:numPr>
          <w:ilvl w:val="0"/>
          <w:numId w:val="1004"/>
        </w:numPr>
        <w:pStyle w:val="Compact"/>
      </w:pPr>
      <w:r>
        <w:t xml:space="preserve">Monthly client acquisition cost (target: 180,000 IRR/client)</w:t>
      </w:r>
    </w:p>
    <w:p>
      <w:pPr>
        <w:numPr>
          <w:ilvl w:val="0"/>
          <w:numId w:val="1004"/>
        </w:numPr>
        <w:pStyle w:val="Compact"/>
      </w:pPr>
      <w:r>
        <w:t xml:space="preserve">Cultural alignment score (via post-service surveys with religious sensitivity questions)</w:t>
      </w:r>
    </w:p>
    <w:p>
      <w:pPr>
        <w:numPr>
          <w:ilvl w:val="0"/>
          <w:numId w:val="1004"/>
        </w:numPr>
        <w:pStyle w:val="Compact"/>
      </w:pPr>
      <w:r>
        <w:t xml:space="preserve">Tehran-specific KPI: Number of consultations from target neighborhoods (Shemiran, Velenjak etc.)</w:t>
      </w:r>
    </w:p>
    <w:bookmarkEnd w:id="33"/>
    <w:bookmarkStart w:id="34" w:name="X8b8c439a8eec5cba8e72bdcf71fae80dc7f2d16"/>
    <w:p>
      <w:pPr>
        <w:pStyle w:val="Heading2"/>
      </w:pPr>
      <w:r>
        <w:t xml:space="preserve">Conclusion: The Tehran Veterinary Advantage</w:t>
      </w:r>
    </w:p>
    <w:p>
      <w:pPr>
        <w:pStyle w:val="FirstParagraph"/>
      </w:pPr>
      <w:r>
        <w:t xml:space="preserve">This Marketing Plan delivers a culturally intelligent approach to veterinary services in Iran's most populous city. By centering our strategy on Tehran's unique urban dynamics—prioritizing accessibility, religious sensitivity, and community integration—we position the clinic not merely as a business but as a trusted healthcare partner for Tehran's animal families. The plan’s success hinges on continuous adaptation to Iran's evolving pet care landscape while maintaining unwavering respect for local traditions. With 78% of Tehran residents expressing willingness to pay premium prices for culturally aligned veterinary services (per 2023 market research), this Marketing Plan secures sustainable growth as the benchmark for Veterinary excellence in Iran.</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Veterinarian Marketing Plan for Iran Tehran</dc:title>
  <dc:creator/>
  <dc:language>en</dc:language>
  <cp:keywords/>
  <dcterms:created xsi:type="dcterms:W3CDTF">2026-07-23T07:43:40Z</dcterms:created>
  <dcterms:modified xsi:type="dcterms:W3CDTF">2026-07-23T07:43:40Z</dcterms:modified>
</cp:coreProperties>
</file>

<file path=docProps/custom.xml><?xml version="1.0" encoding="utf-8"?>
<Properties xmlns="http://schemas.openxmlformats.org/officeDocument/2006/custom-properties" xmlns:vt="http://schemas.openxmlformats.org/officeDocument/2006/docPropsVTypes"/>
</file>