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Veterinary</w:t>
      </w:r>
      <w:r>
        <w:t xml:space="preserve"> </w:t>
      </w:r>
      <w:r>
        <w:t xml:space="preserve">Services</w:t>
      </w:r>
    </w:p>
    <w:bookmarkStart w:id="30" w:name="X86f5c2d87d587a1629c8f04936b72a4ace2eb7f"/>
    <w:p>
      <w:pPr>
        <w:pStyle w:val="Heading1"/>
      </w:pPr>
      <w:r>
        <w:t xml:space="preserve">Comprehensive Marketing Plan for Nairobi-Based Veterinary Practice</w:t>
      </w:r>
    </w:p>
    <w:p>
      <w:pPr>
        <w:pStyle w:val="FirstParagraph"/>
      </w:pPr>
      <w:r>
        <w:t xml:space="preserve">This Marketing Plan outlines a strategic approach for establishing and growing a premier veterinary service in Kenya Nairobi. As the fastest-growing urban center in East Africa with over 4 million residents and rapidly increasing pet ownership, Nairobi presents unique opportunities to deliver exceptional veterinary care. This document details how our practice will become the most trusted</w:t>
      </w:r>
      <w:r>
        <w:t xml:space="preserve"> </w:t>
      </w:r>
      <w:r>
        <w:rPr>
          <w:bCs/>
          <w:b/>
        </w:rPr>
        <w:t xml:space="preserve">Veterinarian</w:t>
      </w:r>
      <w:r>
        <w:t xml:space="preserve"> </w:t>
      </w:r>
      <w:r>
        <w:t xml:space="preserve">partner for pet owners across Kenya's capital city.</w:t>
      </w:r>
    </w:p>
    <w:bookmarkStart w:id="20" w:name="executive-summary"/>
    <w:p>
      <w:pPr>
        <w:pStyle w:val="Heading2"/>
      </w:pPr>
      <w:r>
        <w:t xml:space="preserve">Executive Summary</w:t>
      </w:r>
    </w:p>
    <w:p>
      <w:pPr>
        <w:pStyle w:val="FirstParagraph"/>
      </w:pPr>
      <w:r>
        <w:t xml:space="preserve">Nairobi's pet population has surged by 40% in the last five years, yet only 15% of households access professional veterinary services regularly. Our practice aims to bridge this critical gap through accessible, high-quality care delivered with cultural sensitivity to Nairobi's diverse communities. This Marketing Plan establishes a roadmap for capturing 25% market share within three years by positioning our</w:t>
      </w:r>
      <w:r>
        <w:t xml:space="preserve"> </w:t>
      </w:r>
      <w:r>
        <w:rPr>
          <w:bCs/>
          <w:b/>
        </w:rPr>
        <w:t xml:space="preserve">Veterinarian</w:t>
      </w:r>
      <w:r>
        <w:t xml:space="preserve"> </w:t>
      </w:r>
      <w:r>
        <w:t xml:space="preserve">practice as the gold standard in Kenya Nairobi.</w:t>
      </w:r>
    </w:p>
    <w:p>
      <w:pPr>
        <w:pStyle w:val="BodyText"/>
      </w:pPr>
      <w:r>
        <w:rPr>
          <w:bCs/>
          <w:b/>
        </w:rPr>
        <w:t xml:space="preserve">Core Mission:</w:t>
      </w:r>
      <w:r>
        <w:t xml:space="preserve"> </w:t>
      </w:r>
      <w:r>
        <w:t xml:space="preserve">To enhance animal welfare and strengthen the human-animal bond in Kenya Nairobi through compassionate, affordable, and cutting-edge veterinary services that address both medical needs and cultural preferences of Kenyan pet owners.</w:t>
      </w:r>
    </w:p>
    <w:bookmarkEnd w:id="20"/>
    <w:bookmarkStart w:id="21" w:name="X29be342a1025efaabeeb18c4e6136035af11303"/>
    <w:p>
      <w:pPr>
        <w:pStyle w:val="Heading2"/>
      </w:pPr>
      <w:r>
        <w:t xml:space="preserve">Situation Analysis: Nairobi's Veterinary Landscape</w:t>
      </w:r>
    </w:p>
    <w:p>
      <w:pPr>
        <w:pStyle w:val="FirstParagraph"/>
      </w:pPr>
      <w:r>
        <w:t xml:space="preserve">Kenya Nairobi faces significant challenges in pet healthcare infrastructure. Current service gaps include: 1) Limited specialized care facilities outside central locations, 2) High consultation costs deterring routine care, and 3) Low awareness of preventive health services. Competitors like Aga Khan Veterinary Services and local clinics serve only a fraction of the demand with inconsistent quality. A recent Nairobi County Health Survey (2023) revealed that 68% of pet owners delay care due to cost, while 75% desire more educational resources about pet wellness.</w:t>
      </w:r>
    </w:p>
    <w:bookmarkEnd w:id="21"/>
    <w:bookmarkStart w:id="22" w:name="marketing-objectives-18-month-timeline"/>
    <w:p>
      <w:pPr>
        <w:pStyle w:val="Heading2"/>
      </w:pPr>
      <w:r>
        <w:t xml:space="preserve">Marketing Objectives (18-Month Timeline)</w:t>
      </w:r>
    </w:p>
    <w:p>
      <w:pPr>
        <w:numPr>
          <w:ilvl w:val="0"/>
          <w:numId w:val="1001"/>
        </w:numPr>
        <w:pStyle w:val="Compact"/>
      </w:pPr>
      <w:r>
        <w:rPr>
          <w:bCs/>
          <w:b/>
        </w:rPr>
        <w:t xml:space="preserve">Short-term (0-6 months):</w:t>
      </w:r>
      <w:r>
        <w:t xml:space="preserve"> </w:t>
      </w:r>
      <w:r>
        <w:t xml:space="preserve">Achieve 300 active client relationships through targeted community engagement in Nairobi's upper-middle-class neighborhoods.</w:t>
      </w:r>
    </w:p>
    <w:p>
      <w:pPr>
        <w:numPr>
          <w:ilvl w:val="0"/>
          <w:numId w:val="1001"/>
        </w:numPr>
        <w:pStyle w:val="Compact"/>
      </w:pPr>
      <w:r>
        <w:rPr>
          <w:bCs/>
          <w:b/>
        </w:rPr>
        <w:t xml:space="preserve">Mid-term (7-12 months):</w:t>
      </w:r>
      <w:r>
        <w:t xml:space="preserve"> </w:t>
      </w:r>
      <w:r>
        <w:t xml:space="preserve">Establish 15% market penetration in Nairobi's pet care segment with a customer retention rate of 65%.</w:t>
      </w:r>
    </w:p>
    <w:p>
      <w:pPr>
        <w:numPr>
          <w:ilvl w:val="0"/>
          <w:numId w:val="1001"/>
        </w:numPr>
        <w:pStyle w:val="Compact"/>
      </w:pPr>
      <w:r>
        <w:rPr>
          <w:bCs/>
          <w:b/>
        </w:rPr>
        <w:t xml:space="preserve">Long-term (13-18 months):</w:t>
      </w:r>
      <w:r>
        <w:t xml:space="preserve"> </w:t>
      </w:r>
      <w:r>
        <w:t xml:space="preserve">Become the most recommended</w:t>
      </w:r>
      <w:r>
        <w:t xml:space="preserve"> </w:t>
      </w:r>
      <w:r>
        <w:rPr>
          <w:bCs/>
          <w:b/>
        </w:rPr>
        <w:t xml:space="preserve">Veterinarian</w:t>
      </w:r>
      <w:r>
        <w:t xml:space="preserve"> </w:t>
      </w:r>
      <w:r>
        <w:t xml:space="preserve">practice in Kenya Nairobi, generating KES 45 million annual revenue through expanded service lines.</w:t>
      </w:r>
    </w:p>
    <w:bookmarkEnd w:id="22"/>
    <w:bookmarkStart w:id="23" w:name="target-market-segmentation"/>
    <w:p>
      <w:pPr>
        <w:pStyle w:val="Heading2"/>
      </w:pPr>
      <w:r>
        <w:t xml:space="preserve">Target Market Segmentation</w:t>
      </w:r>
    </w:p>
    <w:p>
      <w:pPr>
        <w:pStyle w:val="FirstParagraph"/>
      </w:pPr>
      <w:r>
        <w:t xml:space="preserve">We focus on three key segments within Nairobi:</w:t>
      </w:r>
    </w:p>
    <w:p>
      <w:pPr>
        <w:numPr>
          <w:ilvl w:val="0"/>
          <w:numId w:val="1002"/>
        </w:numPr>
        <w:pStyle w:val="Compact"/>
      </w:pPr>
      <w:r>
        <w:rPr>
          <w:bCs/>
          <w:b/>
        </w:rPr>
        <w:t xml:space="preserve">Urban Professionals (60% of target):</w:t>
      </w:r>
      <w:r>
        <w:t xml:space="preserve"> </w:t>
      </w:r>
      <w:r>
        <w:t xml:space="preserve">Age 28-45, dual-income households in Westlands, Kilimani, and Lavington. Prioritize convenience, digital booking, and premium care for dogs/cats.</w:t>
      </w:r>
    </w:p>
    <w:p>
      <w:pPr>
        <w:numPr>
          <w:ilvl w:val="0"/>
          <w:numId w:val="1002"/>
        </w:numPr>
        <w:pStyle w:val="Compact"/>
      </w:pPr>
      <w:r>
        <w:rPr>
          <w:bCs/>
          <w:b/>
        </w:rPr>
        <w:t xml:space="preserve">Expatriate Community (25% of target):</w:t>
      </w:r>
      <w:r>
        <w:t xml:space="preserve"> </w:t>
      </w:r>
      <w:r>
        <w:t xml:space="preserve">International residents seeking Western-standard veterinary services with English-speaking staff in areas like Langata and Karen.</w:t>
      </w:r>
    </w:p>
    <w:p>
      <w:pPr>
        <w:numPr>
          <w:ilvl w:val="0"/>
          <w:numId w:val="1002"/>
        </w:numPr>
        <w:pStyle w:val="Compact"/>
      </w:pPr>
      <w:r>
        <w:rPr>
          <w:bCs/>
          <w:b/>
        </w:rPr>
        <w:t xml:space="preserve">Emerging Middle Class (15% of target):</w:t>
      </w:r>
      <w:r>
        <w:t xml:space="preserve"> </w:t>
      </w:r>
      <w:r>
        <w:t xml:space="preserve">Residents in Eastleigh, Embakasi, and Kibera who value affordable preventive care. Will require financial education about pet health investment.</w:t>
      </w:r>
    </w:p>
    <w:bookmarkEnd w:id="23"/>
    <w:bookmarkStart w:id="27" w:name="strategic-marketing-mix-4ps"/>
    <w:p>
      <w:pPr>
        <w:pStyle w:val="Heading2"/>
      </w:pPr>
      <w:r>
        <w:t xml:space="preserve">Strategic Marketing Mix (4Ps)</w:t>
      </w:r>
    </w:p>
    <w:bookmarkStart w:id="24" w:name="Xef9302ac93d551bb383f95f05dc819b3e88bfbe"/>
    <w:p>
      <w:pPr>
        <w:pStyle w:val="Heading3"/>
      </w:pPr>
      <w:r>
        <w:rPr>
          <w:iCs/>
          <w:i/>
        </w:rPr>
        <w:t xml:space="preserve">Product: Tailored Services for Nairobi Context</w:t>
      </w:r>
    </w:p>
    <w:p>
      <w:pPr>
        <w:pStyle w:val="FirstParagraph"/>
      </w:pPr>
      <w:r>
        <w:t xml:space="preserve">We offer 5 core service pillars designed specifically for Kenya Nairobi:</w:t>
      </w:r>
    </w:p>
    <w:p>
      <w:pPr>
        <w:numPr>
          <w:ilvl w:val="0"/>
          <w:numId w:val="1003"/>
        </w:numPr>
        <w:pStyle w:val="Compact"/>
      </w:pPr>
      <w:r>
        <w:rPr>
          <w:bCs/>
          <w:b/>
        </w:rPr>
        <w:t xml:space="preserve">Preventive Wellness Packages:</w:t>
      </w:r>
      <w:r>
        <w:t xml:space="preserve"> </w:t>
      </w:r>
      <w:r>
        <w:t xml:space="preserve">Vaccination drives at local community centers (e.g., Karen, Ruiru) with KES 500 discounts for Nairobi residents</w:t>
      </w:r>
    </w:p>
    <w:p>
      <w:pPr>
        <w:numPr>
          <w:ilvl w:val="0"/>
          <w:numId w:val="1003"/>
        </w:numPr>
        <w:pStyle w:val="Compact"/>
      </w:pPr>
      <w:r>
        <w:rPr>
          <w:bCs/>
          <w:b/>
        </w:rPr>
        <w:t xml:space="preserve">Nairobi Emergency Mobile Vet Service:</w:t>
      </w:r>
      <w:r>
        <w:t xml:space="preserve"> </w:t>
      </w:r>
      <w:r>
        <w:t xml:space="preserve">24/7 response within 30 minutes for critical cases in Nairobi city limits</w:t>
      </w:r>
    </w:p>
    <w:p>
      <w:pPr>
        <w:numPr>
          <w:ilvl w:val="0"/>
          <w:numId w:val="1003"/>
        </w:numPr>
        <w:pStyle w:val="Compact"/>
      </w:pPr>
      <w:r>
        <w:rPr>
          <w:bCs/>
          <w:b/>
        </w:rPr>
        <w:t xml:space="preserve">Cultural Sensitivity Programs:</w:t>
      </w:r>
      <w:r>
        <w:t xml:space="preserve"> </w:t>
      </w:r>
      <w:r>
        <w:t xml:space="preserve">Swahili-speaking staff and services aligned with Kenyan traditions (e.g., livestock health workshops for peri-urban communities)</w:t>
      </w:r>
    </w:p>
    <w:p>
      <w:pPr>
        <w:numPr>
          <w:ilvl w:val="0"/>
          <w:numId w:val="1003"/>
        </w:numPr>
        <w:pStyle w:val="Compact"/>
      </w:pPr>
      <w:r>
        <w:rPr>
          <w:bCs/>
          <w:b/>
        </w:rPr>
        <w:t xml:space="preserve">Pet Insurance Partnerships:</w:t>
      </w:r>
      <w:r>
        <w:t xml:space="preserve"> </w:t>
      </w:r>
      <w:r>
        <w:t xml:space="preserve">Collaborating with local insurers like Britam for Nairobi-specific plans</w:t>
      </w:r>
    </w:p>
    <w:bookmarkEnd w:id="24"/>
    <w:bookmarkStart w:id="25" w:name="X0ab19b96766b1a04bba9b6fdcf28b0030057b64"/>
    <w:p>
      <w:pPr>
        <w:pStyle w:val="Heading3"/>
      </w:pPr>
      <w:r>
        <w:rPr>
          <w:iCs/>
          <w:i/>
        </w:rPr>
        <w:t xml:space="preserve">Price: Value-Based Pricing in Nairobi Context</w:t>
      </w:r>
    </w:p>
    <w:p>
      <w:pPr>
        <w:pStyle w:val="FirstParagraph"/>
      </w:pPr>
      <w:r>
        <w:t xml:space="preserve">We implement a three-tier pricing model responsive to Nairobi's economic diversity:</w:t>
      </w:r>
    </w:p>
    <w:p>
      <w:pPr>
        <w:numPr>
          <w:ilvl w:val="0"/>
          <w:numId w:val="1004"/>
        </w:numPr>
        <w:pStyle w:val="Compact"/>
      </w:pPr>
      <w:r>
        <w:rPr>
          <w:bCs/>
          <w:b/>
        </w:rPr>
        <w:t xml:space="preserve">Premium Tier (25%):</w:t>
      </w:r>
      <w:r>
        <w:t xml:space="preserve"> </w:t>
      </w:r>
      <w:r>
        <w:t xml:space="preserve">KES 2,500-4,000 consultations (for expats/professionals)</w:t>
      </w:r>
    </w:p>
    <w:p>
      <w:pPr>
        <w:numPr>
          <w:ilvl w:val="0"/>
          <w:numId w:val="1004"/>
        </w:numPr>
        <w:pStyle w:val="Compact"/>
      </w:pPr>
      <w:r>
        <w:rPr>
          <w:bCs/>
          <w:b/>
        </w:rPr>
        <w:t xml:space="preserve">Standard Tier (60%):</w:t>
      </w:r>
      <w:r>
        <w:t xml:space="preserve"> </w:t>
      </w:r>
      <w:r>
        <w:t xml:space="preserve">KES 1,800-2,500 consultations (urban middle class)</w:t>
      </w:r>
    </w:p>
    <w:p>
      <w:pPr>
        <w:numPr>
          <w:ilvl w:val="0"/>
          <w:numId w:val="1004"/>
        </w:numPr>
        <w:pStyle w:val="Compact"/>
      </w:pPr>
      <w:r>
        <w:rPr>
          <w:bCs/>
          <w:b/>
        </w:rPr>
        <w:t xml:space="preserve">Community Tier (15%):</w:t>
      </w:r>
      <w:r>
        <w:t xml:space="preserve"> </w:t>
      </w:r>
      <w:r>
        <w:t xml:space="preserve">Subsidized rates KES 800-1,200 for Nairobi county residents via partnership with local NGOs</w:t>
      </w:r>
    </w:p>
    <w:p>
      <w:pPr>
        <w:pStyle w:val="FirstParagraph"/>
      </w:pPr>
      <w:r>
        <w:t xml:space="preserve">All services include free digital health records accessible via a Nairobi-specific mobile app.</w:t>
      </w:r>
    </w:p>
    <w:bookmarkEnd w:id="25"/>
    <w:bookmarkStart w:id="26" w:name="place-strategic-nairobi-footprint"/>
    <w:p>
      <w:pPr>
        <w:pStyle w:val="Heading3"/>
      </w:pPr>
      <w:r>
        <w:rPr>
          <w:iCs/>
          <w:i/>
        </w:rPr>
        <w:t xml:space="preserve">Place: Strategic Nairobi Footprint</w:t>
      </w:r>
    </w:p>
    <w:p>
      <w:pPr>
        <w:pStyle w:val="FirstParagraph"/>
      </w:pPr>
      <w:r>
        <w:t xml:space="preserve">Our physical presence maximizes accessibility:</w:t>
      </w:r>
    </w:p>
    <w:p>
      <w:pPr>
        <w:numPr>
          <w:ilvl w:val="0"/>
          <w:numId w:val="1005"/>
        </w:numPr>
        <w:pStyle w:val="Compact"/>
      </w:pPr>
      <w:r>
        <w:rPr>
          <w:bCs/>
          <w:b/>
        </w:rPr>
        <w:t xml:space="preserve">Main Clinic:</w:t>
      </w:r>
      <w:r>
        <w:t xml:space="preserve"> </w:t>
      </w:r>
      <w:r>
        <w:t xml:space="preserve">Located in South B, Nairobi (central for affluent neighborhoods)</w:t>
      </w:r>
    </w:p>
    <w:p>
      <w:pPr>
        <w:numPr>
          <w:ilvl w:val="0"/>
          <w:numId w:val="1005"/>
        </w:numPr>
        <w:pStyle w:val="Compact"/>
      </w:pPr>
      <w:r>
        <w:rPr>
          <w:bCs/>
          <w:b/>
        </w:rPr>
        <w:t xml:space="preserve">Mobile Units:</w:t>
      </w:r>
      <w:r>
        <w:t xml:space="preserve"> </w:t>
      </w:r>
      <w:r>
        <w:t xml:space="preserve">2 dedicated vehicles servicing Eastleigh, Kibera, and Embakasi weekly</w:t>
      </w:r>
    </w:p>
    <w:p>
      <w:pPr>
        <w:numPr>
          <w:ilvl w:val="0"/>
          <w:numId w:val="1005"/>
        </w:numPr>
        <w:pStyle w:val="Compact"/>
      </w:pPr>
      <w:r>
        <w:rPr>
          <w:bCs/>
          <w:b/>
        </w:rPr>
        <w:t xml:space="preserve">Digital Hub:</w:t>
      </w:r>
      <w:r>
        <w:t xml:space="preserve"> </w:t>
      </w:r>
      <w:r>
        <w:t xml:space="preserve">Online booking via WhatsApp (Nairobi's preferred channel) and the "Nairobi Vet Connect" app</w:t>
      </w:r>
    </w:p>
    <w:p>
      <w:pPr>
        <w:pStyle w:val="FirstParagraph"/>
      </w:pPr>
      <w:r>
        <w:t xml:space="preserve">Promotion: Hyper-Local Nairobi Engagement</w:t>
      </w:r>
    </w:p>
    <w:p>
      <w:pPr>
        <w:pStyle w:val="BodyText"/>
      </w:pPr>
      <w:r>
        <w:t xml:space="preserve">We deploy a community-first promotional strategy:</w:t>
      </w:r>
    </w:p>
    <w:p>
      <w:pPr>
        <w:numPr>
          <w:ilvl w:val="0"/>
          <w:numId w:val="1006"/>
        </w:numPr>
        <w:pStyle w:val="Compact"/>
      </w:pPr>
      <w:r>
        <w:rPr>
          <w:bCs/>
          <w:b/>
        </w:rPr>
        <w:t xml:space="preserve">Community Partnerships:</w:t>
      </w:r>
      <w:r>
        <w:t xml:space="preserve"> </w:t>
      </w:r>
      <w:r>
        <w:t xml:space="preserve">Monthly wellness workshops at Nairobi public schools (e.g., Jomo Kenyatta Primary) and churches</w:t>
      </w:r>
    </w:p>
    <w:p>
      <w:pPr>
        <w:numPr>
          <w:ilvl w:val="0"/>
          <w:numId w:val="1006"/>
        </w:numPr>
        <w:pStyle w:val="Compact"/>
      </w:pPr>
      <w:r>
        <w:rPr>
          <w:bCs/>
          <w:b/>
        </w:rPr>
        <w:t xml:space="preserve">Nairobi Social Media Campaigns:</w:t>
      </w:r>
      <w:r>
        <w:t xml:space="preserve"> </w:t>
      </w:r>
      <w:r>
        <w:t xml:space="preserve">TikTok/Instagram content featuring local pet stories in Nairobi landmarks (e.g., Ngong Hills, Karen Blixen Museum)</w:t>
      </w:r>
    </w:p>
    <w:p>
      <w:pPr>
        <w:numPr>
          <w:ilvl w:val="0"/>
          <w:numId w:val="1006"/>
        </w:numPr>
        <w:pStyle w:val="Compact"/>
      </w:pPr>
      <w:r>
        <w:rPr>
          <w:bCs/>
          <w:b/>
        </w:rPr>
        <w:t xml:space="preserve">Referral Program:</w:t>
      </w:r>
      <w:r>
        <w:t xml:space="preserve"> </w:t>
      </w:r>
      <w:r>
        <w:t xml:space="preserve">"Bring a Friend" discounts for Nairobi residents who refer new clients</w:t>
      </w:r>
    </w:p>
    <w:p>
      <w:pPr>
        <w:numPr>
          <w:ilvl w:val="0"/>
          <w:numId w:val="1006"/>
        </w:numPr>
        <w:pStyle w:val="Compact"/>
      </w:pPr>
      <w:r>
        <w:rPr>
          <w:bCs/>
          <w:b/>
        </w:rPr>
        <w:t xml:space="preserve">Promotional Event:</w:t>
      </w:r>
      <w:r>
        <w:t xml:space="preserve"> </w:t>
      </w:r>
      <w:r>
        <w:t xml:space="preserve">Annual "Nairobi Pet Fest" at Uhuru Park with free health checks, sponsored by local businesses</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The first-year budget (KES 8.5 million) allocates resources as follows:</w:t>
      </w:r>
    </w:p>
    <w:p>
      <w:pPr>
        <w:numPr>
          <w:ilvl w:val="0"/>
          <w:numId w:val="1007"/>
        </w:numPr>
        <w:pStyle w:val="Compact"/>
      </w:pPr>
      <w:r>
        <w:rPr>
          <w:bCs/>
          <w:b/>
        </w:rPr>
        <w:t xml:space="preserve">40% (KES 3.4M):</w:t>
      </w:r>
      <w:r>
        <w:t xml:space="preserve"> </w:t>
      </w:r>
      <w:r>
        <w:t xml:space="preserve">Mobile unit operations and Nairobi community outreach events</w:t>
      </w:r>
    </w:p>
    <w:p>
      <w:pPr>
        <w:numPr>
          <w:ilvl w:val="0"/>
          <w:numId w:val="1007"/>
        </w:numPr>
        <w:pStyle w:val="Compact"/>
      </w:pPr>
      <w:r>
        <w:rPr>
          <w:bCs/>
          <w:b/>
        </w:rPr>
        <w:t xml:space="preserve">30% (KES 2.55M):</w:t>
      </w:r>
      <w:r>
        <w:t xml:space="preserve"> </w:t>
      </w:r>
      <w:r>
        <w:t xml:space="preserve">Digital marketing targeting Nairobi demographics (social ads, app development)</w:t>
      </w:r>
    </w:p>
    <w:p>
      <w:pPr>
        <w:numPr>
          <w:ilvl w:val="0"/>
          <w:numId w:val="1007"/>
        </w:numPr>
        <w:pStyle w:val="Compact"/>
      </w:pPr>
      <w:r>
        <w:rPr>
          <w:bCs/>
          <w:b/>
        </w:rPr>
        <w:t xml:space="preserve">15% (KES 1.275M):</w:t>
      </w:r>
      <w:r>
        <w:t xml:space="preserve"> </w:t>
      </w:r>
      <w:r>
        <w:t xml:space="preserve">Staff training on Nairobi cultural nuances and Swahili language basics</w:t>
      </w:r>
    </w:p>
    <w:p>
      <w:pPr>
        <w:numPr>
          <w:ilvl w:val="0"/>
          <w:numId w:val="1007"/>
        </w:numPr>
        <w:pStyle w:val="Compact"/>
      </w:pPr>
      <w:r>
        <w:rPr>
          <w:bCs/>
          <w:b/>
        </w:rPr>
        <w:t xml:space="preserve">10% (KES 850,000):</w:t>
      </w:r>
      <w:r>
        <w:t xml:space="preserve"> </w:t>
      </w:r>
      <w:r>
        <w:t xml:space="preserve">Partnership development with Nairobi county government and NGOs</w:t>
      </w:r>
    </w:p>
    <w:p>
      <w:pPr>
        <w:numPr>
          <w:ilvl w:val="0"/>
          <w:numId w:val="1007"/>
        </w:numPr>
        <w:pStyle w:val="Compact"/>
      </w:pPr>
      <w:r>
        <w:rPr>
          <w:bCs/>
          <w:b/>
        </w:rPr>
        <w:t xml:space="preserve">5% (KES 425,000):</w:t>
      </w:r>
      <w:r>
        <w:t xml:space="preserve"> </w:t>
      </w:r>
      <w:r>
        <w:t xml:space="preserve">Contingency for unexpected community needs in Nairobi areas</w:t>
      </w:r>
    </w:p>
    <w:bookmarkEnd w:id="28"/>
    <w:bookmarkStart w:id="29" w:name="X4c53f0f7e10c775fbede6d107ded46ab69e55d2"/>
    <w:p>
      <w:pPr>
        <w:pStyle w:val="Heading2"/>
      </w:pPr>
      <w:r>
        <w:t xml:space="preserve">Evaluation Framework for Kenya Nairobi Success</w:t>
      </w:r>
    </w:p>
    <w:p>
      <w:pPr>
        <w:pStyle w:val="FirstParagraph"/>
      </w:pPr>
      <w:r>
        <w:t xml:space="preserve">We track progress using Nairobi-specific KPIs:</w:t>
      </w:r>
    </w:p>
    <w:p>
      <w:pPr>
        <w:numPr>
          <w:ilvl w:val="0"/>
          <w:numId w:val="1008"/>
        </w:numPr>
        <w:pStyle w:val="Compact"/>
      </w:pPr>
      <w:r>
        <w:rPr>
          <w:bCs/>
          <w:b/>
        </w:rPr>
        <w:t xml:space="preserve">Client Acquisition Rate:</w:t>
      </w:r>
      <w:r>
        <w:t xml:space="preserve"> </w:t>
      </w:r>
      <w:r>
        <w:t xml:space="preserve">35 new clients/week across all Nairobi neighborhoods (measured via clinic app)</w:t>
      </w:r>
    </w:p>
    <w:p>
      <w:pPr>
        <w:numPr>
          <w:ilvl w:val="0"/>
          <w:numId w:val="1008"/>
        </w:numPr>
        <w:pStyle w:val="Compact"/>
      </w:pPr>
      <w:r>
        <w:rPr>
          <w:bCs/>
          <w:b/>
        </w:rPr>
        <w:t xml:space="preserve">Community Impact Score:</w:t>
      </w:r>
      <w:r>
        <w:t xml:space="preserve"> </w:t>
      </w:r>
      <w:r>
        <w:t xml:space="preserve">Quarterly survey measuring awareness in target Nairobi communities (goal: 70% recognition)</w:t>
      </w:r>
    </w:p>
    <w:p>
      <w:pPr>
        <w:numPr>
          <w:ilvl w:val="0"/>
          <w:numId w:val="1008"/>
        </w:numPr>
        <w:pStyle w:val="Compact"/>
      </w:pPr>
      <w:r>
        <w:rPr>
          <w:bCs/>
          <w:b/>
        </w:rPr>
        <w:t xml:space="preserve">Social Responsibility Index:</w:t>
      </w:r>
      <w:r>
        <w:t xml:space="preserve"> </w:t>
      </w:r>
      <w:r>
        <w:t xml:space="preserve">Number of subsidized services delivered to low-income Nairobi households</w:t>
      </w:r>
    </w:p>
    <w:p>
      <w:pPr>
        <w:pStyle w:val="FirstParagraph"/>
      </w:pPr>
      <w:r>
        <w:t xml:space="preserve">This Marketing Plan is designed specifically for the unique dynamics of Kenya Nairobi, where building trust requires understanding local culture, infrastructure realities, and economic diversity. By embedding our</w:t>
      </w:r>
      <w:r>
        <w:t xml:space="preserve"> </w:t>
      </w:r>
      <w:r>
        <w:rPr>
          <w:bCs/>
          <w:b/>
        </w:rPr>
        <w:t xml:space="preserve">Veterinarian</w:t>
      </w:r>
      <w:r>
        <w:t xml:space="preserve"> </w:t>
      </w:r>
      <w:r>
        <w:t xml:space="preserve">practice within Nairobi's social fabric through community-centered initiatives—not just clinical excellence—we will establish an enduring leadership position that transforms pet healthcare access across Kenya's capital.</w:t>
      </w:r>
    </w:p>
    <w:p>
      <w:pPr>
        <w:pStyle w:val="BodyText"/>
      </w:pPr>
      <w:r>
        <w:rPr>
          <w:bCs/>
          <w:b/>
        </w:rPr>
        <w:t xml:space="preserve">Final Commitment:</w:t>
      </w:r>
      <w:r>
        <w:t xml:space="preserve"> </w:t>
      </w:r>
      <w:r>
        <w:t xml:space="preserve">In Kenya Nairobi, we don't just treat pets—we nurture the city's heartbeat. Every consultation, every community workshop, and every mobile visit reinforces our promise to make quality veterinary care a cornerstone of Nairobi life for generations to come.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Veterinary Services</dc:title>
  <dc:creator/>
  <dc:language>en</dc:language>
  <cp:keywords/>
  <dcterms:created xsi:type="dcterms:W3CDTF">2026-07-23T14:13:32Z</dcterms:created>
  <dcterms:modified xsi:type="dcterms:W3CDTF">2026-07-23T14:13:32Z</dcterms:modified>
</cp:coreProperties>
</file>

<file path=docProps/custom.xml><?xml version="1.0" encoding="utf-8"?>
<Properties xmlns="http://schemas.openxmlformats.org/officeDocument/2006/custom-properties" xmlns:vt="http://schemas.openxmlformats.org/officeDocument/2006/docPropsVTypes"/>
</file>