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b1aa4c60fd0a7394e61d11954cb61da7e4415cc"/>
    <w:p>
      <w:pPr>
        <w:pStyle w:val="Heading1"/>
      </w:pPr>
      <w:r>
        <w:t xml:space="preserve">Comprehensive Marketing Plan for Premium Veterinary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Veterinarian</w:t>
      </w:r>
      <w:r>
        <w:t xml:space="preserve"> </w:t>
      </w:r>
      <w:r>
        <w:t xml:space="preserve">clinic in Qatar Doha. As pet ownership surges across the Gulf region—particularly in urban hubs like Doha—our specialized veterinary practice will address critical gaps in high-quality, culturally sensitive animal healthcare. With Qatar's pet population growing at 12% annually (Qatar Central Bank, 2023), our clinic positions itself as the definitive</w:t>
      </w:r>
      <w:r>
        <w:t xml:space="preserve"> </w:t>
      </w:r>
      <w:r>
        <w:rPr>
          <w:bCs/>
          <w:b/>
        </w:rPr>
        <w:t xml:space="preserve">Veterinarian</w:t>
      </w:r>
      <w:r>
        <w:t xml:space="preserve"> </w:t>
      </w:r>
      <w:r>
        <w:t xml:space="preserve">partner for expatriates and Qatari nationals seeking advanced care. This plan details how we will capture market share in</w:t>
      </w:r>
      <w:r>
        <w:t xml:space="preserve"> </w:t>
      </w:r>
      <w:r>
        <w:rPr>
          <w:bCs/>
          <w:b/>
        </w:rPr>
        <w:t xml:space="preserve">Qatar Doha</w:t>
      </w:r>
      <w:r>
        <w:t xml:space="preserve"> </w:t>
      </w:r>
      <w:r>
        <w:t xml:space="preserve">through data-driven strategies, community integration, and technology-enabled service excellence.</w:t>
      </w:r>
    </w:p>
    <w:bookmarkEnd w:id="20"/>
    <w:bookmarkStart w:id="21" w:name="market-analysis-qatar-doha-context"/>
    <w:p>
      <w:pPr>
        <w:pStyle w:val="Heading2"/>
      </w:pPr>
      <w:r>
        <w:t xml:space="preserve">Market Analysis: Qatar Doha Context</w:t>
      </w:r>
    </w:p>
    <w:p>
      <w:pPr>
        <w:pStyle w:val="FirstParagraph"/>
      </w:pPr>
      <w:r>
        <w:t xml:space="preserve">Doha’s unique demographic landscape—home to 1.5M residents including 80% expatriates with high disposable incomes—creates a fertile ground for premium veterinary services. Current market analysis reveals three critical gaps: (1) Limited clinics offering bilingual (English/Arabic) consultations, (2) Minimal focus on preventive care education, and (3) Inadequate emergency response infrastructure outside central zones. Our</w:t>
      </w:r>
      <w:r>
        <w:t xml:space="preserve"> </w:t>
      </w:r>
      <w:r>
        <w:rPr>
          <w:bCs/>
          <w:b/>
        </w:rPr>
        <w:t xml:space="preserve">Veterinarian</w:t>
      </w:r>
      <w:r>
        <w:t xml:space="preserve"> </w:t>
      </w:r>
      <w:r>
        <w:t xml:space="preserve">practice will directly address these by launching with 24/7 emergency services and culturally tailored client education in Doha’s diverse communities. Competitor analysis shows existing clinics lack digital engagement—only 15% use telehealth, a key differentiator we will leverage.</w:t>
      </w:r>
    </w:p>
    <w:bookmarkEnd w:id="21"/>
    <w:bookmarkStart w:id="22" w:name="marketing-objectives-qatar-doha-specific"/>
    <w:p>
      <w:pPr>
        <w:pStyle w:val="Heading2"/>
      </w:pPr>
      <w:r>
        <w:t xml:space="preserve">Marketing Objectives (Qatar Doha Specific)</w:t>
      </w:r>
    </w:p>
    <w:p>
      <w:pPr>
        <w:numPr>
          <w:ilvl w:val="0"/>
          <w:numId w:val="1001"/>
        </w:numPr>
        <w:pStyle w:val="Compact"/>
      </w:pPr>
      <w:r>
        <w:rPr>
          <w:bCs/>
          <w:b/>
        </w:rPr>
        <w:t xml:space="preserve">Short-Term (6 Months):</w:t>
      </w:r>
      <w:r>
        <w:t xml:space="preserve"> </w:t>
      </w:r>
      <w:r>
        <w:t xml:space="preserve">Achieve 40% brand recognition among pet owners in West Bay and Al Waab, Doha through targeted community engagement.</w:t>
      </w:r>
    </w:p>
    <w:p>
      <w:pPr>
        <w:numPr>
          <w:ilvl w:val="0"/>
          <w:numId w:val="1001"/>
        </w:numPr>
        <w:pStyle w:val="Compact"/>
      </w:pPr>
      <w:r>
        <w:rPr>
          <w:bCs/>
          <w:b/>
        </w:rPr>
        <w:t xml:space="preserve">Mid-Term (12 Months):</w:t>
      </w:r>
      <w:r>
        <w:t xml:space="preserve"> </w:t>
      </w:r>
      <w:r>
        <w:t xml:space="preserve">Capture 25% market share in Doha’s premium veterinary segment with 3,000 active patient visits monthly.</w:t>
      </w:r>
    </w:p>
    <w:p>
      <w:pPr>
        <w:numPr>
          <w:ilvl w:val="0"/>
          <w:numId w:val="1001"/>
        </w:numPr>
        <w:pStyle w:val="Compact"/>
      </w:pPr>
      <w:r>
        <w:rPr>
          <w:bCs/>
          <w:b/>
        </w:rPr>
        <w:t xml:space="preserve">Long-Term (24 Months):</w:t>
      </w:r>
      <w:r>
        <w:t xml:space="preserve"> </w:t>
      </w:r>
      <w:r>
        <w:t xml:space="preserve">Establish the clinic as Qatar's most trusted</w:t>
      </w:r>
      <w:r>
        <w:t xml:space="preserve"> </w:t>
      </w:r>
      <w:r>
        <w:rPr>
          <w:bCs/>
          <w:b/>
        </w:rPr>
        <w:t xml:space="preserve">Veterinarian</w:t>
      </w:r>
      <w:r>
        <w:t xml:space="preserve"> </w:t>
      </w:r>
      <w:r>
        <w:t xml:space="preserve">brand by securing accreditation from the Qatar Veterinary Services Authority (QVSA).</w:t>
      </w:r>
    </w:p>
    <w:bookmarkEnd w:id="22"/>
    <w:bookmarkStart w:id="23" w:name="target-audience-qatar-doha-focus"/>
    <w:p>
      <w:pPr>
        <w:pStyle w:val="Heading2"/>
      </w:pPr>
      <w:r>
        <w:t xml:space="preserve">Target Audience: Qatar Doha Focus</w:t>
      </w:r>
    </w:p>
    <w:p>
      <w:pPr>
        <w:pStyle w:val="FirstParagraph"/>
      </w:pPr>
      <w:r>
        <w:t xml:space="preserve">We prioritize two high-value segments in</w:t>
      </w:r>
      <w:r>
        <w:t xml:space="preserve"> </w:t>
      </w:r>
      <w:r>
        <w:rPr>
          <w:bCs/>
          <w:b/>
        </w:rPr>
        <w:t xml:space="preserve">Qatar Doha</w:t>
      </w:r>
      <w:r>
        <w:t xml:space="preserve">:</w:t>
      </w:r>
    </w:p>
    <w:p>
      <w:pPr>
        <w:numPr>
          <w:ilvl w:val="0"/>
          <w:numId w:val="1002"/>
        </w:numPr>
        <w:pStyle w:val="Compact"/>
      </w:pPr>
      <w:r>
        <w:rPr>
          <w:bCs/>
          <w:b/>
        </w:rPr>
        <w:t xml:space="preserve">Expat Families (65%):</w:t>
      </w:r>
      <w:r>
        <w:t xml:space="preserve"> </w:t>
      </w:r>
      <w:r>
        <w:t xml:space="preserve">Working professionals aged 30-45 with pets as family members. They seek English-speaking care, pet insurance compatibility, and convenience. Key locations: Education City, Msheireb Downtown.</w:t>
      </w:r>
    </w:p>
    <w:p>
      <w:pPr>
        <w:numPr>
          <w:ilvl w:val="0"/>
          <w:numId w:val="1002"/>
        </w:numPr>
        <w:pStyle w:val="Compact"/>
      </w:pPr>
      <w:r>
        <w:t xml:space="preserve">Qatari Households (35%):strong&gt;: Affluent families valuing traditional pet care alongside modern medicine. They prioritize Arabic communication, cultural sensitivity during consultations, and preventive wellness programs aligned with local traditions.</w:t>
      </w:r>
    </w:p>
    <w:p>
      <w:pPr>
        <w:pStyle w:val="FirstParagraph"/>
      </w:pPr>
      <w:r>
        <w:t xml:space="preserve">This dual-focus strategy ensures our</w:t>
      </w:r>
      <w:r>
        <w:t xml:space="preserve"> </w:t>
      </w:r>
      <w:r>
        <w:rPr>
          <w:bCs/>
          <w:b/>
        </w:rPr>
        <w:t xml:space="preserve">Veterinarian</w:t>
      </w:r>
      <w:r>
        <w:t xml:space="preserve"> </w:t>
      </w:r>
      <w:r>
        <w:t xml:space="preserve">clinic resonates across Doha’s social fabric while meeting regulatory expectations in</w:t>
      </w:r>
      <w:r>
        <w:t xml:space="preserve"> </w:t>
      </w:r>
      <w:r>
        <w:rPr>
          <w:bCs/>
          <w:b/>
        </w:rPr>
        <w:t xml:space="preserve">Qatar Doha</w:t>
      </w:r>
      <w:r>
        <w:t xml:space="preserve">.</w:t>
      </w:r>
    </w:p>
    <w:bookmarkEnd w:id="23"/>
    <w:bookmarkStart w:id="24" w:name="unique-selling-proposition-usp"/>
    <w:p>
      <w:pPr>
        <w:pStyle w:val="Heading2"/>
      </w:pPr>
      <w:r>
        <w:t xml:space="preserve">Unique Selling Proposition (USP)</w:t>
      </w:r>
    </w:p>
    <w:p>
      <w:pPr>
        <w:pStyle w:val="FirstParagraph"/>
      </w:pPr>
      <w:r>
        <w:t xml:space="preserve">"Doha's First Culturally Fluent Veterinary Clinic: Where Modern Medicine Meets Qatari Care." We combine state-of-the-art equipment (including digital radiology and in-clinic lab services) with Arabic-English bilingual staff trained in local pet-rearing customs. Unlike competitors, our</w:t>
      </w:r>
      <w:r>
        <w:t xml:space="preserve"> </w:t>
      </w:r>
      <w:r>
        <w:rPr>
          <w:bCs/>
          <w:b/>
        </w:rPr>
        <w:t xml:space="preserve">Veterinarian</w:t>
      </w:r>
      <w:r>
        <w:t xml:space="preserve"> </w:t>
      </w:r>
      <w:r>
        <w:t xml:space="preserve">team includes Qatari cultural liaisons to navigate traditions like seasonal pet care adjustments during Ramadan or Eid festivities.</w:t>
      </w:r>
    </w:p>
    <w:bookmarkEnd w:id="24"/>
    <w:bookmarkStart w:id="25" w:name="marketing-strategies-tactics"/>
    <w:p>
      <w:pPr>
        <w:pStyle w:val="Heading2"/>
      </w:pPr>
      <w:r>
        <w:t xml:space="preserve">Marketing Strategies &amp; Tactics</w:t>
      </w:r>
    </w:p>
    <w:p>
      <w:pPr>
        <w:pStyle w:val="FirstParagraph"/>
      </w:pPr>
      <w:r>
        <w:rPr>
          <w:bCs/>
          <w:b/>
        </w:rPr>
        <w:t xml:space="preserve">Digital Dominance (30% Budget):</w:t>
      </w:r>
    </w:p>
    <w:p>
      <w:pPr>
        <w:numPr>
          <w:ilvl w:val="0"/>
          <w:numId w:val="1003"/>
        </w:numPr>
        <w:pStyle w:val="Compact"/>
      </w:pPr>
      <w:r>
        <w:t xml:space="preserve">Launch Doha-specific social campaigns: Instagram Reels showing "A Day in Our Clinic" with Arabic captions targeting neighborhoods like Al Sadd and Al Zubarah.</w:t>
      </w:r>
    </w:p>
    <w:p>
      <w:pPr>
        <w:numPr>
          <w:ilvl w:val="0"/>
          <w:numId w:val="1003"/>
        </w:numPr>
        <w:pStyle w:val="Compact"/>
      </w:pPr>
      <w:r>
        <w:t xml:space="preserve">Develop a user-friendly app with telehealth consultations, vaccination reminders, and Qatari-language pet care guides.</w:t>
      </w:r>
    </w:p>
    <w:p>
      <w:pPr>
        <w:numPr>
          <w:ilvl w:val="0"/>
          <w:numId w:val="1003"/>
        </w:numPr>
        <w:pStyle w:val="Compact"/>
      </w:pPr>
      <w:r>
        <w:t xml:space="preserve">SEO optimization for keywords: "emergency vet Doha," "Arabic speaking veterinarian Qatar."</w:t>
      </w:r>
    </w:p>
    <w:p>
      <w:pPr>
        <w:pStyle w:val="FirstParagraph"/>
      </w:pPr>
      <w:r>
        <w:rPr>
          <w:bCs/>
          <w:b/>
        </w:rPr>
        <w:t xml:space="preserve">Community Integration (40% Budget):</w:t>
      </w:r>
    </w:p>
    <w:p>
      <w:pPr>
        <w:numPr>
          <w:ilvl w:val="0"/>
          <w:numId w:val="1004"/>
        </w:numPr>
        <w:pStyle w:val="Compact"/>
      </w:pPr>
      <w:r>
        <w:t xml:space="preserve">Partner with Doha’s Al Thakira Beach Club for monthly pet wellness events with free vaccinations.</w:t>
      </w:r>
    </w:p>
    <w:p>
      <w:pPr>
        <w:numPr>
          <w:ilvl w:val="0"/>
          <w:numId w:val="1004"/>
        </w:numPr>
        <w:pStyle w:val="Compact"/>
      </w:pPr>
      <w:r>
        <w:t xml:space="preserve">Collaborate with Qatari schools for "Pet Care Education" workshops emphasizing responsible ownership under local norms.</w:t>
      </w:r>
    </w:p>
    <w:p>
      <w:pPr>
        <w:numPr>
          <w:ilvl w:val="0"/>
          <w:numId w:val="1004"/>
        </w:numPr>
        <w:pStyle w:val="Compact"/>
      </w:pPr>
      <w:r>
        <w:t xml:space="preserve">Sponsor the Qatar Racing Club’s pet-friendly events, positioning our</w:t>
      </w:r>
      <w:r>
        <w:t xml:space="preserve"> </w:t>
      </w:r>
      <w:r>
        <w:rPr>
          <w:bCs/>
          <w:b/>
        </w:rPr>
        <w:t xml:space="preserve">Veterinarian</w:t>
      </w:r>
      <w:r>
        <w:t xml:space="preserve"> </w:t>
      </w:r>
      <w:r>
        <w:t xml:space="preserve">as a community pillar in Doha.</w:t>
      </w:r>
    </w:p>
    <w:p>
      <w:pPr>
        <w:pStyle w:val="FirstParagraph"/>
      </w:pPr>
      <w:r>
        <w:rPr>
          <w:bCs/>
          <w:b/>
        </w:rPr>
        <w:t xml:space="preserve">Traditional &amp; Partnership Marketing (30% Budget):</w:t>
      </w:r>
    </w:p>
    <w:p>
      <w:pPr>
        <w:numPr>
          <w:ilvl w:val="0"/>
          <w:numId w:val="1005"/>
        </w:numPr>
        <w:pStyle w:val="Compact"/>
      </w:pPr>
      <w:r>
        <w:t xml:space="preserve">Distribute multilingual brochures at luxury apartment complexes (e.g., The Pearl, Lusail) with QR codes linking to Arabic/English content.</w:t>
      </w:r>
    </w:p>
    <w:p>
      <w:pPr>
        <w:numPr>
          <w:ilvl w:val="0"/>
          <w:numId w:val="1005"/>
        </w:numPr>
        <w:pStyle w:val="Compact"/>
      </w:pPr>
      <w:r>
        <w:t xml:space="preserve">Forge alliances with pet supply brands like PetWorld Qatar for co-branded loyalty programs.</w:t>
      </w:r>
    </w:p>
    <w:p>
      <w:pPr>
        <w:numPr>
          <w:ilvl w:val="0"/>
          <w:numId w:val="1005"/>
        </w:numPr>
        <w:pStyle w:val="Compact"/>
      </w:pPr>
      <w:r>
        <w:t xml:space="preserve">Place targeted ads in Doha News and Gulf Times highlighting our QVSA accreditation—critical for trust-building in</w:t>
      </w:r>
      <w:r>
        <w:t xml:space="preserve"> </w:t>
      </w:r>
      <w:r>
        <w:rPr>
          <w:bCs/>
          <w:b/>
        </w:rPr>
        <w:t xml:space="preserve">Qatar Doha</w:t>
      </w:r>
      <w:r>
        <w:t xml:space="preserve">.</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30%</w:t>
      </w:r>
    </w:p>
    <w:p>
      <w:pPr>
        <w:pStyle w:val="BodyText"/>
      </w:pPr>
      <w:r>
        <w:t xml:space="preserve">Social ads, app development, SEO</w:t>
      </w:r>
    </w:p>
    <w:p>
      <w:pPr>
        <w:pStyle w:val="BodyText"/>
      </w:pPr>
      <w:r>
        <w:t xml:space="preserve">Community Events</w:t>
      </w:r>
    </w:p>
    <w:p>
      <w:pPr>
        <w:pStyle w:val="BodyText"/>
      </w:pPr>
      <w:r>
        <w:t xml:space="preserve">40%</w:t>
      </w:r>
    </w:p>
    <w:p>
      <w:pPr>
        <w:pStyle w:val="BodyText"/>
      </w:pPr>
      <w:r>
        <w:t xml:space="preserve">Workshops, sponsorships, beach clinics</w:t>
      </w:r>
    </w:p>
    <w:p>
      <w:pPr>
        <w:pStyle w:val="BodyText"/>
      </w:pPr>
      <w:r>
        <w:t xml:space="preserve">Promotional Materials</w:t>
      </w:r>
    </w:p>
    <w:p>
      <w:pPr>
        <w:pStyle w:val="BodyText"/>
      </w:pPr>
      <w:r>
        <w:t xml:space="preserve">15%</w:t>
      </w:r>
    </w:p>
    <w:p>
      <w:pPr>
        <w:pStyle w:val="BodyText"/>
      </w:pPr>
      <w:r>
        <w:t xml:space="preserve">Bilingual brochures, clinic signage</w:t>
      </w:r>
    </w:p>
    <w:p>
      <w:pPr>
        <w:pStyle w:val="BodyText"/>
      </w:pPr>
      <w:r>
        <w:t xml:space="preserve">Partnership Marketing</w:t>
      </w:r>
    </w:p>
    <w:p>
      <w:pPr>
        <w:pStyle w:val="BodyText"/>
      </w:pPr>
      <w:r>
        <w:t xml:space="preserve">15%</w:t>
      </w:r>
    </w:p>
    <w:p>
      <w:pPr>
        <w:pStyle w:val="BodyText"/>
      </w:pPr>
      <w:r>
        <w:t xml:space="preserve">Clinic collaborations, media placements</w:t>
      </w:r>
    </w:p>
    <w:bookmarkEnd w:id="26"/>
    <w:bookmarkStart w:id="27" w:name="X2c413902df70eed1649631fdf133f6faf93fd2a"/>
    <w:p>
      <w:pPr>
        <w:pStyle w:val="Heading2"/>
      </w:pPr>
      <w:r>
        <w:t xml:space="preserve">Implementation Timeline (Qatar Doha Calendar)</w:t>
      </w:r>
    </w:p>
    <w:p>
      <w:pPr>
        <w:pStyle w:val="FirstParagraph"/>
      </w:pPr>
      <w:r>
        <w:rPr>
          <w:bCs/>
          <w:b/>
        </w:rPr>
        <w:t xml:space="preserve">Months 1-3:</w:t>
      </w:r>
      <w:r>
        <w:t xml:space="preserve"> </w:t>
      </w:r>
      <w:r>
        <w:t xml:space="preserve">Secure QVSA approval; launch website/app with Arabic/English toggle; host first community workshop at Education City.</w:t>
      </w:r>
    </w:p>
    <w:p>
      <w:pPr>
        <w:pStyle w:val="BodyText"/>
      </w:pPr>
      <w:r>
        <w:rPr>
          <w:bCs/>
          <w:b/>
        </w:rPr>
        <w:t xml:space="preserve">Months 4-6:</w:t>
      </w:r>
      <w:r>
        <w:t xml:space="preserve"> </w:t>
      </w:r>
      <w:r>
        <w:t xml:space="preserve">Begin monthly beach wellness events; partner with PetWorld Qatar for loyalty program rollout; initiate Doha-focused Instagram campaigns.</w:t>
      </w:r>
    </w:p>
    <w:p>
      <w:pPr>
        <w:pStyle w:val="BodyText"/>
      </w:pPr>
      <w:r>
        <w:rPr>
          <w:bCs/>
          <w:b/>
        </w:rPr>
        <w:t xml:space="preserve">Months 7-12:</w:t>
      </w:r>
      <w:r>
        <w:t xml:space="preserve"> </w:t>
      </w:r>
      <w:r>
        <w:t xml:space="preserve">Scale community events to all major Doha districts (West Bay, Al Waab, Umm Salal); introduce Ramadan-specific pet care guides; pursue QVSA recognition as "Clinic of Excellence."</w:t>
      </w:r>
    </w:p>
    <w:bookmarkEnd w:id="27"/>
    <w:bookmarkStart w:id="28" w:name="measuring-success-kpis-for-qatar-doha"/>
    <w:p>
      <w:pPr>
        <w:pStyle w:val="Heading2"/>
      </w:pPr>
      <w:r>
        <w:t xml:space="preserve">Measuring Success: KPIs for Qatar Doha</w:t>
      </w:r>
    </w:p>
    <w:p>
      <w:pPr>
        <w:numPr>
          <w:ilvl w:val="0"/>
          <w:numId w:val="1006"/>
        </w:numPr>
        <w:pStyle w:val="Compact"/>
      </w:pPr>
      <w:r>
        <w:rPr>
          <w:bCs/>
          <w:b/>
        </w:rPr>
        <w:t xml:space="preserve">Brand Awareness:</w:t>
      </w:r>
      <w:r>
        <w:t xml:space="preserve"> </w:t>
      </w:r>
      <w:r>
        <w:t xml:space="preserve">40% recognition in target neighborhoods (measured via monthly social listening reports).</w:t>
      </w:r>
    </w:p>
    <w:p>
      <w:pPr>
        <w:numPr>
          <w:ilvl w:val="0"/>
          <w:numId w:val="1006"/>
        </w:numPr>
        <w:pStyle w:val="Compact"/>
      </w:pPr>
      <w:r>
        <w:rPr>
          <w:bCs/>
          <w:b/>
        </w:rPr>
        <w:t xml:space="preserve">Patient Acquisition:</w:t>
      </w:r>
      <w:r>
        <w:t xml:space="preserve"> </w:t>
      </w:r>
      <w:r>
        <w:t xml:space="preserve">15% MoM growth in new clients from digital campaigns.</w:t>
      </w:r>
    </w:p>
    <w:p>
      <w:pPr>
        <w:numPr>
          <w:ilvl w:val="0"/>
          <w:numId w:val="1006"/>
        </w:numPr>
        <w:pStyle w:val="Compact"/>
      </w:pPr>
      <w:r>
        <w:rPr>
          <w:bCs/>
          <w:b/>
        </w:rPr>
        <w:t xml:space="preserve">Cultural Alignment:</w:t>
      </w:r>
      <w:r>
        <w:t xml:space="preserve"> </w:t>
      </w:r>
      <w:r>
        <w:t xml:space="preserve">85% client satisfaction on "cultural sensitivity" (via post-visit Arabic surveys).</w:t>
      </w:r>
    </w:p>
    <w:p>
      <w:pPr>
        <w:numPr>
          <w:ilvl w:val="0"/>
          <w:numId w:val="1006"/>
        </w:numPr>
        <w:pStyle w:val="Compact"/>
      </w:pPr>
      <w:r>
        <w:rPr>
          <w:bCs/>
          <w:b/>
        </w:rPr>
        <w:t xml:space="preserve">Market Share:</w:t>
      </w:r>
      <w:r>
        <w:t xml:space="preserve"> </w:t>
      </w:r>
      <w:r>
        <w:t xml:space="preserve">Achieve 25% penetration in Doha’s premium veterinary segment by Month 12 (tracked via QVSA industry reports).</w:t>
      </w:r>
    </w:p>
    <w:bookmarkEnd w:id="28"/>
    <w:bookmarkStart w:id="29" w:name="conclusion"/>
    <w:p>
      <w:pPr>
        <w:pStyle w:val="Heading2"/>
      </w:pPr>
      <w:r>
        <w:t xml:space="preserve">Conclusion</w:t>
      </w:r>
    </w:p>
    <w:p>
      <w:pPr>
        <w:pStyle w:val="FirstParagraph"/>
      </w:pPr>
      <w:r>
        <w:t xml:space="preserve">This Marketing Plan positions our clinic as the indispensable</w:t>
      </w:r>
      <w:r>
        <w:t xml:space="preserve"> </w:t>
      </w:r>
      <w:r>
        <w:rPr>
          <w:bCs/>
          <w:b/>
        </w:rPr>
        <w:t xml:space="preserve">Veterinarian</w:t>
      </w:r>
      <w:r>
        <w:t xml:space="preserve"> </w:t>
      </w:r>
      <w:r>
        <w:t xml:space="preserve">partner for every pet owner across Qatar Doha. By centering our strategy on cultural fluency, community embedding, and technology innovation—while relentlessly focusing on the unique demands of Doha’s market—we will redefine veterinary care standards in</w:t>
      </w:r>
      <w:r>
        <w:t xml:space="preserve"> </w:t>
      </w:r>
      <w:r>
        <w:rPr>
          <w:bCs/>
          <w:b/>
        </w:rPr>
        <w:t xml:space="preserve">Qatar Doha</w:t>
      </w:r>
      <w:r>
        <w:t xml:space="preserve">. Every initiative—from digital campaigns to Ramadan wellness drives—is designed to build trust that transforms first-time visitors into lifelong advocates. As Qatar continues its vision for a "Knowledge-Based Economy," our clinic embodies this ethos by elevating animal healthcare from transactional service to community cornerstone. The time for premium, culturally attuned veterinary care in Doha is now—and our Marketing Plan ensures we lead the charge.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Qatar Doha</dc:title>
  <dc:creator/>
  <dc:language>en</dc:language>
  <cp:keywords/>
  <dcterms:created xsi:type="dcterms:W3CDTF">2025-12-11T16:07:40Z</dcterms:created>
  <dcterms:modified xsi:type="dcterms:W3CDTF">2025-12-11T16:07:40Z</dcterms:modified>
</cp:coreProperties>
</file>

<file path=docProps/custom.xml><?xml version="1.0" encoding="utf-8"?>
<Properties xmlns="http://schemas.openxmlformats.org/officeDocument/2006/custom-properties" xmlns:vt="http://schemas.openxmlformats.org/officeDocument/2006/docPropsVTypes"/>
</file>