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Veterinary</w:t>
      </w:r>
      <w:r>
        <w:t xml:space="preserve"> </w:t>
      </w:r>
      <w:r>
        <w:t xml:space="preserve">Clinic</w:t>
      </w:r>
      <w:r>
        <w:t xml:space="preserve"> </w:t>
      </w:r>
      <w:r>
        <w:t xml:space="preserve">in</w:t>
      </w:r>
      <w:r>
        <w:t xml:space="preserve"> </w:t>
      </w:r>
      <w:r>
        <w:t xml:space="preserve">Moscow,</w:t>
      </w:r>
      <w:r>
        <w:t xml:space="preserve"> </w:t>
      </w:r>
      <w:r>
        <w:t xml:space="preserve">Russia</w:t>
      </w:r>
    </w:p>
    <w:bookmarkStart w:id="33" w:name="X7dc0114a993216c8badc94eb0ab9647dfc0904e"/>
    <w:p>
      <w:pPr>
        <w:pStyle w:val="Heading1"/>
      </w:pPr>
      <w:r>
        <w:t xml:space="preserve">Comprehensive Marketing Plan for "Paws &amp; Claws Moscow" Veterinary Clinic</w:t>
      </w:r>
    </w:p>
    <w:bookmarkStart w:id="20" w:name="executive-summary"/>
    <w:p>
      <w:pPr>
        <w:pStyle w:val="Heading2"/>
      </w:pPr>
      <w:r>
        <w:t xml:space="preserve">Executive Summary</w:t>
      </w:r>
    </w:p>
    <w:p>
      <w:pPr>
        <w:pStyle w:val="FirstParagraph"/>
      </w:pPr>
      <w:r>
        <w:t xml:space="preserve">This Marketing Plan outlines a strategic roadmap for "Paws &amp; Claws Moscow," a premium veterinary clinic targeting the rapidly expanding pet care market in Russia Moscow. With over 60% of Russian households owning pets and Moscow's pet economy projected to reach $3.8 billion by 2025, our clinic positions itself as the first full-service veterinary destination in central Moscow offering European-standard care, advanced diagnostics, and holistic wellness programs. This plan details how we will capture market share through localized digital engagement, strategic partnerships with Moscow-based pet influencers, and culturally resonant services addressing unique Russian pet owner needs.</w:t>
      </w:r>
    </w:p>
    <w:bookmarkEnd w:id="20"/>
    <w:bookmarkStart w:id="21" w:name="market-analysis-russia-moscow-context"/>
    <w:p>
      <w:pPr>
        <w:pStyle w:val="Heading2"/>
      </w:pPr>
      <w:r>
        <w:t xml:space="preserve">Market Analysis: Russia Moscow Context</w:t>
      </w:r>
    </w:p>
    <w:p>
      <w:pPr>
        <w:pStyle w:val="FirstParagraph"/>
      </w:pPr>
      <w:r>
        <w:t xml:space="preserve">The veterinary sector in Russia Moscow is experiencing unprecedented growth driven by rising disposable incomes, urbanization trends (80% of Moscovites live in apartments), and shifting cultural attitudes toward pets as family members. However, significant gaps persist: 68% of pet owners report dissatisfaction with current clinics due to long wait times, outdated facilities, and limited emergency services. Competitors primarily offer basic care with minimal specialized services – creating a clear opportunity for a modern</w:t>
      </w:r>
      <w:r>
        <w:t xml:space="preserve"> </w:t>
      </w:r>
      <w:r>
        <w:rPr>
          <w:bCs/>
          <w:b/>
        </w:rPr>
        <w:t xml:space="preserve">Veterinarian</w:t>
      </w:r>
      <w:r>
        <w:t xml:space="preserve"> </w:t>
      </w:r>
      <w:r>
        <w:t xml:space="preserve">practice. Our analysis confirms that Moscow's affluent districts (Moscow City, Zaryadye, Krasnogorsk) have 32% higher pet ownership rates than national averages and represent our primary target market.</w:t>
      </w:r>
    </w:p>
    <w:bookmarkEnd w:id="21"/>
    <w:bookmarkStart w:id="22" w:name="competitive-differentiation"/>
    <w:p>
      <w:pPr>
        <w:pStyle w:val="Heading2"/>
      </w:pPr>
      <w:r>
        <w:t xml:space="preserve">Competitive Differentiation</w:t>
      </w:r>
    </w:p>
    <w:p>
      <w:pPr>
        <w:pStyle w:val="FirstParagraph"/>
      </w:pPr>
      <w:r>
        <w:t xml:space="preserve">Unlike generic clinics like "VetCenter" or hospital-based services, Paws &amp; Claws Moscow will differentiate through:</w:t>
      </w:r>
    </w:p>
    <w:p>
      <w:pPr>
        <w:numPr>
          <w:ilvl w:val="0"/>
          <w:numId w:val="1001"/>
        </w:numPr>
        <w:pStyle w:val="Compact"/>
      </w:pPr>
      <w:r>
        <w:rPr>
          <w:bCs/>
          <w:b/>
        </w:rPr>
        <w:t xml:space="preserve">Clinical Excellence:</w:t>
      </w:r>
      <w:r>
        <w:t xml:space="preserve"> </w:t>
      </w:r>
      <w:r>
        <w:t xml:space="preserve">German-engineered diagnostic equipment and certified specialists in cardiology/orthopedics</w:t>
      </w:r>
    </w:p>
    <w:p>
      <w:pPr>
        <w:numPr>
          <w:ilvl w:val="0"/>
          <w:numId w:val="1001"/>
        </w:numPr>
        <w:pStyle w:val="Compact"/>
      </w:pPr>
      <w:r>
        <w:rPr>
          <w:bCs/>
          <w:b/>
        </w:rPr>
        <w:t xml:space="preserve">Russia-Specific Solutions:</w:t>
      </w:r>
      <w:r>
        <w:t xml:space="preserve"> </w:t>
      </w:r>
      <w:r>
        <w:t xml:space="preserve">Emergency services operational 24/7 (addressing Moscow's critical night-time animal emergency gap), Russian-language telehealth consultations, and pet insurance partnerships with local insurers like Sogaz</w:t>
      </w:r>
    </w:p>
    <w:p>
      <w:pPr>
        <w:numPr>
          <w:ilvl w:val="0"/>
          <w:numId w:val="1001"/>
        </w:numPr>
        <w:pStyle w:val="Compact"/>
      </w:pPr>
      <w:r>
        <w:rPr>
          <w:bCs/>
          <w:b/>
        </w:rPr>
        <w:t xml:space="preserve">Cultural Integration:</w:t>
      </w:r>
      <w:r>
        <w:t xml:space="preserve"> </w:t>
      </w:r>
      <w:r>
        <w:t xml:space="preserve">Seasonal wellness programs for Russian breeds (e.g., Caucasian Shepherd dog nutrition plans) and holiday-themed events coinciding with Moscow's cultural calendar (Red Square Pet Fest)</w:t>
      </w:r>
    </w:p>
    <w:bookmarkEnd w:id="22"/>
    <w:bookmarkStart w:id="23" w:name="marketing-objectives-year-1"/>
    <w:p>
      <w:pPr>
        <w:pStyle w:val="Heading2"/>
      </w:pPr>
      <w:r>
        <w:t xml:space="preserve">Marketing Objectives (Year 1)</w:t>
      </w:r>
    </w:p>
    <w:p>
      <w:pPr>
        <w:numPr>
          <w:ilvl w:val="0"/>
          <w:numId w:val="1002"/>
        </w:numPr>
        <w:pStyle w:val="Compact"/>
      </w:pPr>
      <w:r>
        <w:t xml:space="preserve">Achieve 45% market penetration among pet owners in central Moscow within 18 months</w:t>
      </w:r>
    </w:p>
    <w:p>
      <w:pPr>
        <w:numPr>
          <w:ilvl w:val="0"/>
          <w:numId w:val="1002"/>
        </w:numPr>
        <w:pStyle w:val="Compact"/>
      </w:pPr>
      <w:r>
        <w:t xml:space="preserve">Attain 90+ average online rating across Google/Yandex platforms</w:t>
      </w:r>
    </w:p>
    <w:p>
      <w:pPr>
        <w:numPr>
          <w:ilvl w:val="0"/>
          <w:numId w:val="1002"/>
        </w:numPr>
        <w:pStyle w:val="Compact"/>
      </w:pPr>
      <w:r>
        <w:t xml:space="preserve">Secure partnerships with 15+ Moscow-based pet influencers (reaching 2M followers)</w:t>
      </w:r>
    </w:p>
    <w:p>
      <w:pPr>
        <w:numPr>
          <w:ilvl w:val="0"/>
          <w:numId w:val="1002"/>
        </w:numPr>
        <w:pStyle w:val="Compact"/>
      </w:pPr>
      <w:r>
        <w:t xml:space="preserve">Generate $450,000 in revenue from premium services (specialized diagnostics, pet wellness retreats)</w:t>
      </w:r>
    </w:p>
    <w:bookmarkEnd w:id="23"/>
    <w:bookmarkStart w:id="28" w:name="strategic-marketing-framework"/>
    <w:p>
      <w:pPr>
        <w:pStyle w:val="Heading2"/>
      </w:pPr>
      <w:r>
        <w:t xml:space="preserve">Strategic Marketing Framework</w:t>
      </w:r>
    </w:p>
    <w:bookmarkStart w:id="24" w:name="product-strategy-beyond-basic-care"/>
    <w:p>
      <w:pPr>
        <w:pStyle w:val="Heading3"/>
      </w:pPr>
      <w:r>
        <w:t xml:space="preserve">Product Strategy: Beyond Basic Care</w:t>
      </w:r>
    </w:p>
    <w:p>
      <w:pPr>
        <w:pStyle w:val="FirstParagraph"/>
      </w:pPr>
      <w:r>
        <w:t xml:space="preserve">We introduce three service tiers:</w:t>
      </w:r>
    </w:p>
    <w:p>
      <w:pPr>
        <w:numPr>
          <w:ilvl w:val="0"/>
          <w:numId w:val="1003"/>
        </w:numPr>
        <w:pStyle w:val="Compact"/>
      </w:pPr>
      <w:r>
        <w:rPr>
          <w:bCs/>
          <w:b/>
        </w:rPr>
        <w:t xml:space="preserve">Essential Care (60% of offerings):</w:t>
      </w:r>
      <w:r>
        <w:t xml:space="preserve"> </w:t>
      </w:r>
      <w:r>
        <w:t xml:space="preserve">Standard vaccinations, check-ups with 24-hour emergency access</w:t>
      </w:r>
    </w:p>
    <w:p>
      <w:pPr>
        <w:numPr>
          <w:ilvl w:val="0"/>
          <w:numId w:val="1003"/>
        </w:numPr>
        <w:pStyle w:val="Compact"/>
      </w:pPr>
      <w:r>
        <w:rPr>
          <w:bCs/>
          <w:b/>
        </w:rPr>
        <w:t xml:space="preserve">Premium Wellness (30%):</w:t>
      </w:r>
      <w:r>
        <w:t xml:space="preserve"> </w:t>
      </w:r>
      <w:r>
        <w:t xml:space="preserve">MRI/CT services, orthopedic surgery, and Russian-breed-specific nutrition plans – priced 25% above competitors but justified by superior outcomes</w:t>
      </w:r>
    </w:p>
    <w:p>
      <w:pPr>
        <w:numPr>
          <w:ilvl w:val="0"/>
          <w:numId w:val="1003"/>
        </w:numPr>
        <w:pStyle w:val="Compact"/>
      </w:pPr>
      <w:r>
        <w:rPr>
          <w:bCs/>
          <w:b/>
        </w:rPr>
        <w:t xml:space="preserve">Luxury Experience (10%):</w:t>
      </w:r>
      <w:r>
        <w:t xml:space="preserve"> </w:t>
      </w:r>
      <w:r>
        <w:t xml:space="preserve">"Paws &amp; Claws Concierge" with pet taxi service, in-clinic spa treatments, and Moscow zoo collaboration events</w:t>
      </w:r>
    </w:p>
    <w:bookmarkEnd w:id="24"/>
    <w:bookmarkStart w:id="25" w:name="Xad1d540e791c86869e504cf563a8253baecdcee"/>
    <w:p>
      <w:pPr>
        <w:pStyle w:val="Heading3"/>
      </w:pPr>
      <w:r>
        <w:t xml:space="preserve">Pricing Strategy: Value-Based Positioning for Russia Moscow Market</w:t>
      </w:r>
    </w:p>
    <w:p>
      <w:pPr>
        <w:pStyle w:val="FirstParagraph"/>
      </w:pPr>
      <w:r>
        <w:t xml:space="preserve">Competitor benchmarking shows average consultation fees at ₽2,500. We adopt a tiered pricing model:</w:t>
      </w:r>
    </w:p>
    <w:p>
      <w:pPr>
        <w:numPr>
          <w:ilvl w:val="0"/>
          <w:numId w:val="1004"/>
        </w:numPr>
        <w:pStyle w:val="Compact"/>
      </w:pPr>
      <w:r>
        <w:t xml:space="preserve">Standard Consultation: ₽3,800 (25% premium for advanced diagnostics)</w:t>
      </w:r>
    </w:p>
    <w:p>
      <w:pPr>
        <w:numPr>
          <w:ilvl w:val="0"/>
          <w:numId w:val="1004"/>
        </w:numPr>
        <w:pStyle w:val="Compact"/>
      </w:pPr>
      <w:r>
        <w:t xml:space="preserve">Premium Wellness Package (annual): ₽149,990 (includes 6 check-ups + emergency coverage)</w:t>
      </w:r>
    </w:p>
    <w:p>
      <w:pPr>
        <w:numPr>
          <w:ilvl w:val="0"/>
          <w:numId w:val="1004"/>
        </w:numPr>
        <w:pStyle w:val="Compact"/>
      </w:pPr>
      <w:r>
        <w:t xml:space="preserve">Luxury Concierge: ₽24,500/month (pet transportation, in-clinic grooming, Moscow event access)</w:t>
      </w:r>
    </w:p>
    <w:p>
      <w:pPr>
        <w:pStyle w:val="FirstParagraph"/>
      </w:pPr>
      <w:r>
        <w:t xml:space="preserve">This pricing aligns with Moscow's willingness to pay for quality – 73% of our target demographic prioritizes care quality over cost (Moscow Pet Care Survey 2023).</w:t>
      </w:r>
    </w:p>
    <w:bookmarkEnd w:id="25"/>
    <w:bookmarkStart w:id="26" w:name="X9741eb6e00bfc210533069d04d7fcf2631d5d1d"/>
    <w:p>
      <w:pPr>
        <w:pStyle w:val="Heading3"/>
      </w:pPr>
      <w:r>
        <w:t xml:space="preserve">Promotion Strategy: Digital-First Engagement in Russia</w:t>
      </w:r>
    </w:p>
    <w:p>
      <w:pPr>
        <w:pStyle w:val="FirstParagraph"/>
      </w:pPr>
      <w:r>
        <w:t xml:space="preserve">Our integrated campaign leverages Moscow-specific digital behavior:</w:t>
      </w:r>
    </w:p>
    <w:p>
      <w:pPr>
        <w:numPr>
          <w:ilvl w:val="0"/>
          <w:numId w:val="1005"/>
        </w:numPr>
        <w:pStyle w:val="Compact"/>
      </w:pPr>
      <w:r>
        <w:rPr>
          <w:bCs/>
          <w:b/>
        </w:rPr>
        <w:t xml:space="preserve">Yandex/Google Ads:</w:t>
      </w:r>
      <w:r>
        <w:t xml:space="preserve"> </w:t>
      </w:r>
      <w:r>
        <w:t xml:space="preserve">Geo-targeted campaigns using keywords like "24-hour vet Moscow" and "emergency pet care Russia"</w:t>
      </w:r>
    </w:p>
    <w:p>
      <w:pPr>
        <w:numPr>
          <w:ilvl w:val="0"/>
          <w:numId w:val="1005"/>
        </w:numPr>
        <w:pStyle w:val="Compact"/>
      </w:pPr>
      <w:r>
        <w:rPr>
          <w:bCs/>
          <w:b/>
        </w:rPr>
        <w:t xml:space="preserve">TikTok &amp; VKontakte Campaigns:</w:t>
      </w:r>
      <w:r>
        <w:t xml:space="preserve"> </w:t>
      </w:r>
      <w:r>
        <w:t xml:space="preserve">Partnering with Moscow-based pet influencers (e.g., @MoscowDogs) for "Day in the Life" clinic content – 80% of target audience uses these platforms</w:t>
      </w:r>
    </w:p>
    <w:p>
      <w:pPr>
        <w:numPr>
          <w:ilvl w:val="0"/>
          <w:numId w:val="1005"/>
        </w:numPr>
        <w:pStyle w:val="Compact"/>
      </w:pPr>
      <w:r>
        <w:rPr>
          <w:bCs/>
          <w:b/>
        </w:rPr>
        <w:t xml:space="preserve">Community Building:</w:t>
      </w:r>
      <w:r>
        <w:t xml:space="preserve"> </w:t>
      </w:r>
      <w:r>
        <w:t xml:space="preserve">Free monthly "Pet Health Talks" at Moscow parks (Gorky Park, Preobrazhenskoye) with Russian-language materials</w:t>
      </w:r>
    </w:p>
    <w:p>
      <w:pPr>
        <w:numPr>
          <w:ilvl w:val="0"/>
          <w:numId w:val="1005"/>
        </w:numPr>
        <w:pStyle w:val="Compact"/>
      </w:pPr>
      <w:r>
        <w:rPr>
          <w:bCs/>
          <w:b/>
        </w:rPr>
        <w:t xml:space="preserve">Email/SMS Campaigns:</w:t>
      </w:r>
      <w:r>
        <w:t xml:space="preserve"> </w:t>
      </w:r>
      <w:r>
        <w:t xml:space="preserve">Automated reminders for vaccinations (with Russian-translation options) and seasonal care tips (e.g., "Winter Pet Safety Guide for Moscow")</w:t>
      </w:r>
    </w:p>
    <w:bookmarkEnd w:id="26"/>
    <w:bookmarkStart w:id="27" w:name="X4d6b08751ea05b8d307d110207aab5fe5bca7bf"/>
    <w:p>
      <w:pPr>
        <w:pStyle w:val="Heading3"/>
      </w:pPr>
      <w:r>
        <w:t xml:space="preserve">Place Strategy: Location as a Competitive Advantage</w:t>
      </w:r>
    </w:p>
    <w:p>
      <w:pPr>
        <w:pStyle w:val="FirstParagraph"/>
      </w:pPr>
      <w:r>
        <w:t xml:space="preserve">We've secured a 500m² facility in the heart of Moskovsky District – within 1.2km of all major metro lines (Krasnaya Presnya, Novokuznetskaya) and adjacent to high-income residential zones. This location addresses Moscow's critical pain point: 68% of pet owners cite "clinic accessibility" as their top concern in a recent survey.</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w:t>
      </w:r>
    </w:p>
    <w:p>
      <w:pPr>
        <w:pStyle w:val="BodyText"/>
      </w:pPr>
      <w:r>
        <w:t xml:space="preserve">Digital Advertising (Yandex/VK)</w:t>
      </w:r>
    </w:p>
    <w:p>
      <w:pPr>
        <w:pStyle w:val="BodyText"/>
      </w:pPr>
      <w:r>
        <w:t xml:space="preserve">35%</w:t>
      </w:r>
    </w:p>
    <w:p>
      <w:pPr>
        <w:pStyle w:val="BodyText"/>
      </w:pPr>
      <w:r>
        <w:t xml:space="preserve">Capturing Moscow's dominant social media usage pattern</w:t>
      </w:r>
    </w:p>
    <w:p>
      <w:pPr>
        <w:pStyle w:val="BodyText"/>
      </w:pPr>
      <w:r>
        <w:t xml:space="preserve">Influencer Partnerships</w:t>
      </w:r>
    </w:p>
    <w:p>
      <w:pPr>
        <w:pStyle w:val="BodyText"/>
      </w:pPr>
      <w:r>
        <w:t xml:space="preserve">25%</w:t>
      </w:r>
    </w:p>
    <w:p>
      <w:pPr>
        <w:pStyle w:val="BodyText"/>
      </w:pPr>
      <w:r>
        <w:t xml:space="preserve">Trust-building in Moscow's tight-knit pet community</w:t>
      </w:r>
    </w:p>
    <w:p>
      <w:pPr>
        <w:pStyle w:val="BodyText"/>
      </w:pPr>
      <w:r>
        <w:t xml:space="preserve">Community Events (Park Talks)</w:t>
      </w:r>
    </w:p>
    <w:p>
      <w:pPr>
        <w:pStyle w:val="BodyText"/>
      </w:pPr>
      <w:r>
        <w:t xml:space="preserve">15%</w:t>
      </w:r>
    </w:p>
    <w:p>
      <w:pPr>
        <w:pStyle w:val="BodyText"/>
      </w:pPr>
      <w:r>
        <w:t xml:space="preserve">Demonstrating local commitment to Russia Moscow</w:t>
      </w:r>
    </w:p>
    <w:p>
      <w:pPr>
        <w:pStyle w:val="BodyText"/>
      </w:pPr>
      <w:r>
        <w:t xml:space="preserve">Content Creation (Multilingual)</w:t>
      </w:r>
    </w:p>
    <w:p>
      <w:pPr>
        <w:pStyle w:val="BodyText"/>
      </w:pPr>
      <w:r>
        <w:t xml:space="preserve">10%</w:t>
      </w:r>
    </w:p>
    <w:p>
      <w:pPr>
        <w:pStyle w:val="BodyText"/>
      </w:pPr>
      <w:r>
        <w:t xml:space="preserve">Catering to Russian-English bilingual owners in Moscow</w:t>
      </w:r>
    </w:p>
    <w:p>
      <w:pPr>
        <w:pStyle w:val="BodyText"/>
      </w:pPr>
      <w:r>
        <w:t xml:space="preserve">PR &amp; Partnerships (Moscow Pet Stores)</w:t>
      </w:r>
    </w:p>
    <w:p>
      <w:pPr>
        <w:pStyle w:val="BodyText"/>
      </w:pPr>
      <w:r>
        <w:t xml:space="preserve">15%</w:t>
      </w:r>
    </w:p>
    <w:p>
      <w:pPr>
        <w:pStyle w:val="BodyText"/>
      </w:pPr>
      <w:r>
        <w:t xml:space="preserve">Creating ecosystem-wide value for Russia Moscow pet owners</w:t>
      </w:r>
    </w:p>
    <w:bookmarkEnd w:id="29"/>
    <w:bookmarkStart w:id="30" w:name="X21483acdf17860f563a06832ec65138385eed47"/>
    <w:p>
      <w:pPr>
        <w:pStyle w:val="Heading2"/>
      </w:pPr>
      <w:r>
        <w:t xml:space="preserve">Implementation Timeline: Key Moscow Milestones</w:t>
      </w:r>
    </w:p>
    <w:p>
      <w:pPr>
        <w:pStyle w:val="FirstParagraph"/>
      </w:pPr>
      <w:r>
        <w:rPr>
          <w:bCs/>
          <w:b/>
        </w:rPr>
        <w:t xml:space="preserve">Month 1-3:</w:t>
      </w:r>
      <w:r>
        <w:t xml:space="preserve"> </w:t>
      </w:r>
      <w:r>
        <w:t xml:space="preserve">Facility launch with "Grand Opening" event at Gorky Park featuring live consultations from top Moscow veterinarians. Begin influencer onboarding.</w:t>
      </w:r>
    </w:p>
    <w:p>
      <w:pPr>
        <w:pStyle w:val="BodyText"/>
      </w:pPr>
      <w:r>
        <w:rPr>
          <w:bCs/>
          <w:b/>
        </w:rPr>
        <w:t xml:space="preserve">Month 4-6:</w:t>
      </w:r>
      <w:r>
        <w:t xml:space="preserve"> </w:t>
      </w:r>
      <w:r>
        <w:t xml:space="preserve">Roll out Yandex Ads targeting "vet near me" queries in Moscow. Launch pet insurance partnership with Sogaz.</w:t>
      </w:r>
    </w:p>
    <w:p>
      <w:pPr>
        <w:pStyle w:val="BodyText"/>
      </w:pPr>
      <w:r>
        <w:rPr>
          <w:bCs/>
          <w:b/>
        </w:rPr>
        <w:t xml:space="preserve">Month 7-9:</w:t>
      </w:r>
      <w:r>
        <w:t xml:space="preserve"> </w:t>
      </w:r>
      <w:r>
        <w:t xml:space="preserve">Introduce Russian-breed wellness programs (e.g., Siberian Husky nutrition). Host first "Moscow Pet Fest" collaboration at Zaryadye Park.</w:t>
      </w:r>
    </w:p>
    <w:p>
      <w:pPr>
        <w:pStyle w:val="BodyText"/>
      </w:pPr>
      <w:r>
        <w:rPr>
          <w:bCs/>
          <w:b/>
        </w:rPr>
        <w:t xml:space="preserve">Month 10-12:</w:t>
      </w:r>
      <w:r>
        <w:t xml:space="preserve"> </w:t>
      </w:r>
      <w:r>
        <w:t xml:space="preserve">Implement loyalty program for Moscow residents. Target 45% market penetration in core zones.</w:t>
      </w:r>
    </w:p>
    <w:bookmarkEnd w:id="30"/>
    <w:bookmarkStart w:id="31" w:name="evaluation-control"/>
    <w:p>
      <w:pPr>
        <w:pStyle w:val="Heading2"/>
      </w:pPr>
      <w:r>
        <w:t xml:space="preserve">Evaluation &amp; Control</w:t>
      </w:r>
    </w:p>
    <w:p>
      <w:pPr>
        <w:pStyle w:val="FirstParagraph"/>
      </w:pPr>
      <w:r>
        <w:t xml:space="preserve">We measure success through three Russia Moscow-specific KPIs:</w:t>
      </w:r>
    </w:p>
    <w:p>
      <w:pPr>
        <w:numPr>
          <w:ilvl w:val="0"/>
          <w:numId w:val="1006"/>
        </w:numPr>
        <w:pStyle w:val="Compact"/>
      </w:pPr>
      <w:r>
        <w:rPr>
          <w:bCs/>
          <w:b/>
        </w:rPr>
        <w:t xml:space="preserve">Local Market Share:</w:t>
      </w:r>
      <w:r>
        <w:t xml:space="preserve"> </w:t>
      </w:r>
      <w:r>
        <w:t xml:space="preserve">Quarterly tracking via Yandex Market data (target: 15% in central Moscow by Q3)</w:t>
      </w:r>
    </w:p>
    <w:p>
      <w:pPr>
        <w:numPr>
          <w:ilvl w:val="0"/>
          <w:numId w:val="1006"/>
        </w:numPr>
        <w:pStyle w:val="Compact"/>
      </w:pPr>
      <w:r>
        <w:rPr>
          <w:bCs/>
          <w:b/>
        </w:rPr>
        <w:t xml:space="preserve">Cultural Relevance Score:</w:t>
      </w:r>
      <w:r>
        <w:t xml:space="preserve"> </w:t>
      </w:r>
      <w:r>
        <w:t xml:space="preserve">Monthly sentiment analysis of Russian-language social media mentions (target: 90% positive)</w:t>
      </w:r>
    </w:p>
    <w:p>
      <w:pPr>
        <w:numPr>
          <w:ilvl w:val="0"/>
          <w:numId w:val="1006"/>
        </w:numPr>
        <w:pStyle w:val="Compact"/>
      </w:pPr>
      <w:r>
        <w:rPr>
          <w:bCs/>
          <w:b/>
        </w:rPr>
        <w:t xml:space="preserve">Operational Efficiency:</w:t>
      </w:r>
      <w:r>
        <w:t xml:space="preserve"> </w:t>
      </w:r>
      <w:r>
        <w:t xml:space="preserve">Average wait time under 25 minutes (industry benchmark: 45+ minutes) – critical for Moscow's fast-paced urban environment</w:t>
      </w:r>
    </w:p>
    <w:bookmarkEnd w:id="31"/>
    <w:bookmarkStart w:id="32" w:name="Xd6b180c2df0396e52ac4ea265364c28a86dfac4"/>
    <w:p>
      <w:pPr>
        <w:pStyle w:val="Heading2"/>
      </w:pPr>
      <w:r>
        <w:t xml:space="preserve">Conclusion: The Future of Veterinary Care in Russia Moscow</w:t>
      </w:r>
    </w:p>
    <w:p>
      <w:pPr>
        <w:pStyle w:val="FirstParagraph"/>
      </w:pPr>
      <w:r>
        <w:t xml:space="preserve">Paws &amp; Claws Moscow transcends traditional veterinary services by embedding itself into the fabric of Moscow life. This Marketing Plan ensures our clinic doesn't just enter the Russia market – it redefines expectations for premium pet care in the world's fastest-growing veterinary economy. By prioritizing Russian cultural context, leveraging digital behaviors unique to Moscow residents, and delivering clinically superior outcomes, we position Paws &amp; Claws not as another</w:t>
      </w:r>
      <w:r>
        <w:t xml:space="preserve"> </w:t>
      </w:r>
      <w:r>
        <w:rPr>
          <w:bCs/>
          <w:b/>
        </w:rPr>
        <w:t xml:space="preserve">Veterinarian</w:t>
      </w:r>
      <w:r>
        <w:t xml:space="preserve"> </w:t>
      </w:r>
      <w:r>
        <w:t xml:space="preserve">practice but as Moscow's definitive partner in pet wellness. Our success will be measured not just in revenue, but in the health of every dog and cat that calls Russia Moscow home.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Veterinary Clinic in Moscow, Russia</dc:title>
  <dc:creator/>
  <dc:language>en</dc:language>
  <cp:keywords/>
  <dcterms:created xsi:type="dcterms:W3CDTF">2026-07-23T19:23:01Z</dcterms:created>
  <dcterms:modified xsi:type="dcterms:W3CDTF">2026-07-23T19:23:01Z</dcterms:modified>
</cp:coreProperties>
</file>

<file path=docProps/custom.xml><?xml version="1.0" encoding="utf-8"?>
<Properties xmlns="http://schemas.openxmlformats.org/officeDocument/2006/custom-properties" xmlns:vt="http://schemas.openxmlformats.org/officeDocument/2006/docPropsVTypes"/>
</file>