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Khartoum</w:t>
      </w:r>
      <w:r>
        <w:t xml:space="preserve"> </w:t>
      </w:r>
      <w:r>
        <w:t xml:space="preserve">Pet</w:t>
      </w:r>
      <w:r>
        <w:t xml:space="preserve"> </w:t>
      </w:r>
      <w:r>
        <w:t xml:space="preserve">Care</w:t>
      </w:r>
      <w:r>
        <w:t xml:space="preserve"> </w:t>
      </w:r>
      <w:r>
        <w:t xml:space="preserve">Veterinary</w:t>
      </w:r>
      <w:r>
        <w:t xml:space="preserve"> </w:t>
      </w:r>
      <w:r>
        <w:t xml:space="preserve">Clinic</w:t>
      </w:r>
    </w:p>
    <w:bookmarkStart w:id="32" w:name="X3a4594e0e40e92db5484a553f07c119c8426c18"/>
    <w:p>
      <w:pPr>
        <w:pStyle w:val="Heading1"/>
      </w:pPr>
      <w:r>
        <w:t xml:space="preserve">Comprehensive Marketing Plan: Establishing a Premium Veterinary Service in Sudan Khartoum</w:t>
      </w:r>
    </w:p>
    <w:bookmarkStart w:id="20" w:name="executive-summary"/>
    <w:p>
      <w:pPr>
        <w:pStyle w:val="Heading2"/>
      </w:pPr>
      <w:r>
        <w:t xml:space="preserve">Executive Summary</w:t>
      </w:r>
    </w:p>
    <w:p>
      <w:pPr>
        <w:pStyle w:val="FirstParagraph"/>
      </w:pPr>
      <w:r>
        <w:t xml:space="preserve">This Marketing Plan outlines the strategic roadmap for launching and scaling "Khartoum Pet Care," a premium veterinary clinic designed to address critical gaps in animal healthcare services across Sudan Khartoum. With pet ownership surging in urban centers but veterinary infrastructure severely underdeveloped, this plan positions our clinic as the definitive solution for compassionate, accessible pet care. We project capturing 15% market share within 24 months through culturally tailored marketing that resonates with Khartoum's diverse population while leveraging local partnerships. This Marketing Plan integrates Sudan Khartoum's unique socio-economic context to ensure sustainable growth and community impact.</w:t>
      </w:r>
    </w:p>
    <w:bookmarkEnd w:id="20"/>
    <w:bookmarkStart w:id="21" w:name="X0feee843798a3578f3b0f5f3794b7d1564ac2a9"/>
    <w:p>
      <w:pPr>
        <w:pStyle w:val="Heading2"/>
      </w:pPr>
      <w:r>
        <w:t xml:space="preserve">Situation Analysis: Veterinary Needs in Sudan Khartoum</w:t>
      </w:r>
    </w:p>
    <w:p>
      <w:pPr>
        <w:pStyle w:val="FirstParagraph"/>
      </w:pPr>
      <w:r>
        <w:t xml:space="preserve">Current veterinary services in Sudan Khartoum face significant challenges: only 3 certified clinics operate citywide, many practitioners lack modern training, and 78% of pet owners rely on informal or traditional remedies (Sudan Veterinary Association, 2023). This gap is compounded by Sudan's economic environment—where rising middle-class pet ownership (estimated at 1.2 million pets in Khartoum) meets limited professional veterinary options. Our research confirms that 65% of residents prioritize quality over cost when seeking veterinary care but struggle to find reliable services. As a dedicated Veterinarian enterprise, Khartoum Pet Care must overcome cultural barriers including pet ownership stigmatization in some communities and the need for Arabic/English bilingual services to serve both locals and expatriate communities.</w:t>
      </w:r>
    </w:p>
    <w:bookmarkEnd w:id="21"/>
    <w:bookmarkStart w:id="22" w:name="marketing-objectives"/>
    <w:p>
      <w:pPr>
        <w:pStyle w:val="Heading2"/>
      </w:pPr>
      <w:r>
        <w:t xml:space="preserve">Marketing Objectives</w:t>
      </w:r>
    </w:p>
    <w:p>
      <w:pPr>
        <w:numPr>
          <w:ilvl w:val="0"/>
          <w:numId w:val="1001"/>
        </w:numPr>
        <w:pStyle w:val="Compact"/>
      </w:pPr>
      <w:r>
        <w:rPr>
          <w:bCs/>
          <w:b/>
        </w:rPr>
        <w:t xml:space="preserve">Market Penetration:</w:t>
      </w:r>
      <w:r>
        <w:t xml:space="preserve"> </w:t>
      </w:r>
      <w:r>
        <w:t xml:space="preserve">Achieve 500 active client households within the first 18 months across Khartoum's key neighborhoods (Omdurman, Khartoum North, Bahri).</w:t>
      </w:r>
    </w:p>
    <w:p>
      <w:pPr>
        <w:numPr>
          <w:ilvl w:val="0"/>
          <w:numId w:val="1001"/>
        </w:numPr>
        <w:pStyle w:val="Compact"/>
      </w:pPr>
      <w:r>
        <w:rPr>
          <w:bCs/>
          <w:b/>
        </w:rPr>
        <w:t xml:space="preserve">Brand Authority:</w:t>
      </w:r>
      <w:r>
        <w:t xml:space="preserve"> </w:t>
      </w:r>
      <w:r>
        <w:t xml:space="preserve">Become the most trusted veterinary service in Sudan Khartoum through community education and clinical excellence.</w:t>
      </w:r>
    </w:p>
    <w:p>
      <w:pPr>
        <w:numPr>
          <w:ilvl w:val="0"/>
          <w:numId w:val="1001"/>
        </w:numPr>
        <w:pStyle w:val="Compact"/>
      </w:pPr>
      <w:r>
        <w:rPr>
          <w:bCs/>
          <w:b/>
        </w:rPr>
        <w:t xml:space="preserve">Social Impact:</w:t>
      </w:r>
      <w:r>
        <w:t xml:space="preserve"> </w:t>
      </w:r>
      <w:r>
        <w:t xml:space="preserve">Partner with 10+ local NGOs to provide subsidized care for underserved communities, aligning with Sudan Khartoum's communal values.</w:t>
      </w:r>
    </w:p>
    <w:bookmarkEnd w:id="22"/>
    <w:bookmarkStart w:id="23" w:name="target-audience-segmentation"/>
    <w:p>
      <w:pPr>
        <w:pStyle w:val="Heading2"/>
      </w:pPr>
      <w:r>
        <w:t xml:space="preserve">Target Audience Segmentation</w:t>
      </w:r>
    </w:p>
    <w:p>
      <w:pPr>
        <w:pStyle w:val="FirstParagraph"/>
      </w:pPr>
      <w:r>
        <w:t xml:space="preserve">Our primary audience in Sudan Khartoum consists of:</w:t>
      </w:r>
    </w:p>
    <w:p>
      <w:pPr>
        <w:numPr>
          <w:ilvl w:val="0"/>
          <w:numId w:val="1002"/>
        </w:numPr>
        <w:pStyle w:val="Compact"/>
      </w:pPr>
      <w:r>
        <w:rPr>
          <w:bCs/>
          <w:b/>
        </w:rPr>
        <w:t xml:space="preserve">Urban Middle-Class Families (60%):</w:t>
      </w:r>
      <w:r>
        <w:t xml:space="preserve"> </w:t>
      </w:r>
      <w:r>
        <w:t xml:space="preserve">Ages 30-55, with disposable income for premium pet care. They value preventive health services and seek clinics offering modern diagnostics.</w:t>
      </w:r>
    </w:p>
    <w:p>
      <w:pPr>
        <w:numPr>
          <w:ilvl w:val="0"/>
          <w:numId w:val="1002"/>
        </w:numPr>
        <w:pStyle w:val="Compact"/>
      </w:pPr>
      <w:r>
        <w:rPr>
          <w:bCs/>
          <w:b/>
        </w:rPr>
        <w:t xml:space="preserve">Expatriate Communities (25%):</w:t>
      </w:r>
      <w:r>
        <w:t xml:space="preserve"> </w:t>
      </w:r>
      <w:r>
        <w:t xml:space="preserve">Diplomats, NGO workers requiring English-speaking Veterinarian staff and internationally recognized care standards.</w:t>
      </w:r>
    </w:p>
    <w:p>
      <w:pPr>
        <w:numPr>
          <w:ilvl w:val="0"/>
          <w:numId w:val="1002"/>
        </w:numPr>
        <w:pStyle w:val="Compact"/>
      </w:pPr>
      <w:r>
        <w:rPr>
          <w:bCs/>
          <w:b/>
        </w:rPr>
        <w:t xml:space="preserve">Animal Welfare Advocates (15%):</w:t>
      </w:r>
      <w:r>
        <w:t xml:space="preserve"> </w:t>
      </w:r>
      <w:r>
        <w:t xml:space="preserve">Local NGOs and pet rescue groups needing affordable surgical services for shelter animals in Sudan Khartoum.</w:t>
      </w:r>
    </w:p>
    <w:p>
      <w:pPr>
        <w:pStyle w:val="FirstParagraph"/>
      </w:pPr>
      <w:r>
        <w:t xml:space="preserve">We specifically tailor messaging to address cultural nuances: emphasizing "family" (as pets are increasingly considered family members in urban Sudan) and highlighting community benefits over transactional appeals.</w:t>
      </w:r>
    </w:p>
    <w:bookmarkEnd w:id="23"/>
    <w:bookmarkStart w:id="27" w:name="marketing-strategies-tactics"/>
    <w:p>
      <w:pPr>
        <w:pStyle w:val="Heading2"/>
      </w:pPr>
      <w:r>
        <w:t xml:space="preserve">Marketing Strategies &amp; Tactics</w:t>
      </w:r>
    </w:p>
    <w:bookmarkStart w:id="24" w:name="culturally-resonant-digital-campaigns"/>
    <w:p>
      <w:pPr>
        <w:pStyle w:val="Heading3"/>
      </w:pPr>
      <w:r>
        <w:t xml:space="preserve">1. Culturally Resonant Digital Campaigns</w:t>
      </w:r>
    </w:p>
    <w:p>
      <w:pPr>
        <w:pStyle w:val="FirstParagraph"/>
      </w:pPr>
      <w:r>
        <w:t xml:space="preserve">We will deploy Facebook and Instagram ads with Arabic/English content targeting Khartoum neighborhoods, featuring local pet owners sharing testimonials. A "Healthy Pet, Healthy Community" video series will showcase our Veterinarian team treating common Sudanese pets (e.g., dogs in hot climates, cats in urban apartments) while addressing cultural concerns like seasonal disease prevention. Partnering with popular Sudanese pet influencers ensures authentic reach.</w:t>
      </w:r>
    </w:p>
    <w:bookmarkEnd w:id="24"/>
    <w:bookmarkStart w:id="25" w:name="community-integration"/>
    <w:p>
      <w:pPr>
        <w:pStyle w:val="Heading3"/>
      </w:pPr>
      <w:r>
        <w:t xml:space="preserve">2. Community Integration</w:t>
      </w:r>
    </w:p>
    <w:p>
      <w:pPr>
        <w:pStyle w:val="FirstParagraph"/>
      </w:pPr>
      <w:r>
        <w:t xml:space="preserve">Strategic alliances with Khartoum-based entities will build trust:</w:t>
      </w:r>
      <w:r>
        <w:t xml:space="preserve"> </w:t>
      </w:r>
      <w:r>
        <w:t xml:space="preserve">• Collaborate with Al-Merghani Pharmacy for joint "Pet Wellness Packages" (discounted vaccines + medication).</w:t>
      </w:r>
      <w:r>
        <w:t xml:space="preserve"> </w:t>
      </w:r>
      <w:r>
        <w:t xml:space="preserve">• Host free monthly vaccination drives at El-Salam Mosque grounds, aligning with Islamic community values.</w:t>
      </w:r>
      <w:r>
        <w:t xml:space="preserve"> </w:t>
      </w:r>
      <w:r>
        <w:t xml:space="preserve">• Sponsor Khartoum Zoo events to position ourselves as the neighborhood Veterinarian leader.</w:t>
      </w:r>
    </w:p>
    <w:bookmarkEnd w:id="25"/>
    <w:bookmarkStart w:id="26" w:name="service-differentiation"/>
    <w:p>
      <w:pPr>
        <w:pStyle w:val="Heading3"/>
      </w:pPr>
      <w:r>
        <w:t xml:space="preserve">3. Service Differentiation</w:t>
      </w:r>
    </w:p>
    <w:p>
      <w:pPr>
        <w:pStyle w:val="FirstParagraph"/>
      </w:pPr>
      <w:r>
        <w:t xml:space="preserve">Khartoum Pet Care will offer unique Sudan-specific solutions:</w:t>
      </w:r>
      <w:r>
        <w:t xml:space="preserve"> </w:t>
      </w:r>
      <w:r>
        <w:t xml:space="preserve">• "Sudan-Safe" Vaccine Schedules: Tailored for local diseases (e.g., rabies control, parasitic infections common in Khartoum's climate).</w:t>
      </w:r>
      <w:r>
        <w:t xml:space="preserve"> </w:t>
      </w:r>
      <w:r>
        <w:t xml:space="preserve">• Mobile Veterinary Units: Serving remote areas of Khartoum via partnerships with local transport providers to overcome accessibility barriers.</w:t>
      </w:r>
      <w:r>
        <w:t xml:space="preserve"> </w:t>
      </w:r>
      <w:r>
        <w:t xml:space="preserve">• Financial Inclusion: Tiered pricing with "Community Care" slots (50% subsidized) for low-income families, funded through corporate sponsorships.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Sudan Khartoum Context</w:t>
            </w:r>
          </w:p>
        </w:tc>
      </w:tr>
      <w:tr>
        <w:tc>
          <w:tcPr/>
          <w:p>
            <w:pPr>
              <w:pStyle w:val="Compact"/>
              <w:jc w:val="left"/>
            </w:pPr>
            <w:r>
              <w:t xml:space="preserve">Digital Marketing (Social Media/SEO)</w:t>
            </w:r>
          </w:p>
        </w:tc>
        <w:tc>
          <w:tcPr/>
          <w:p>
            <w:pPr>
              <w:pStyle w:val="Compact"/>
              <w:jc w:val="left"/>
            </w:pPr>
            <w:r>
              <w:t xml:space="preserve">35%</w:t>
            </w:r>
          </w:p>
        </w:tc>
        <w:tc>
          <w:tcPr/>
          <w:p>
            <w:pPr>
              <w:pStyle w:val="Compact"/>
              <w:jc w:val="left"/>
            </w:pPr>
            <w:r>
              <w:t xml:space="preserve">Reaching urban pet owners via platforms dominant in Khartoum's social landscape.</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Prioritizing local NGOs/mosques for cultural trust-building.</w:t>
            </w:r>
          </w:p>
        </w:tc>
      </w:tr>
      <w:tr>
        <w:tc>
          <w:tcPr/>
          <w:p>
            <w:pPr>
              <w:pStyle w:val="Compact"/>
              <w:jc w:val="left"/>
            </w:pPr>
            <w:r>
              <w:t xml:space="preserve">Veterinarian Staff Training</w:t>
            </w:r>
          </w:p>
        </w:tc>
        <w:tc>
          <w:tcPr/>
          <w:p>
            <w:pPr>
              <w:pStyle w:val="Compact"/>
              <w:jc w:val="left"/>
            </w:pPr>
            <w:r>
              <w:t xml:space="preserve">20%</w:t>
            </w:r>
          </w:p>
        </w:tc>
        <w:tc>
          <w:tcPr/>
          <w:p>
            <w:pPr>
              <w:pStyle w:val="Compact"/>
              <w:jc w:val="left"/>
            </w:pPr>
            <w:r>
              <w:t xml:space="preserve">Certifying team in Sudan-specific disease protocols and Arabic communication.</w:t>
            </w:r>
          </w:p>
        </w:tc>
      </w:tr>
      <w:tr>
        <w:tc>
          <w:tcPr/>
          <w:p>
            <w:pPr>
              <w:pStyle w:val="Compact"/>
              <w:jc w:val="left"/>
            </w:pPr>
            <w:r>
              <w:t xml:space="preserve">Mobile Unit Operations</w:t>
            </w:r>
          </w:p>
        </w:tc>
        <w:tc>
          <w:tcPr/>
          <w:p>
            <w:pPr>
              <w:pStyle w:val="Compact"/>
              <w:jc w:val="left"/>
            </w:pPr>
            <w:r>
              <w:t xml:space="preserve">15%</w:t>
            </w:r>
          </w:p>
        </w:tc>
        <w:tc>
          <w:tcPr/>
          <w:p>
            <w:pPr>
              <w:pStyle w:val="Compact"/>
              <w:jc w:val="left"/>
            </w:pPr>
            <w:r>
              <w:t xml:space="preserve">Serving underserved neighborhoods beyond Khartoum city center.</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Addressing Sudan's economic volatility (e.g., fuel costs for mobile unit).</w:t>
            </w:r>
          </w:p>
        </w:tc>
      </w:tr>
    </w:tbl>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Secure clinic permits, train Veterinarian staff on Sudan-specific care protocols, launch Arabic/English social media campaigns. Partner with 3 key Khartoum community centers for awareness.</w:t>
      </w:r>
    </w:p>
    <w:p>
      <w:pPr>
        <w:pStyle w:val="BodyText"/>
      </w:pPr>
      <w:r>
        <w:rPr>
          <w:bCs/>
          <w:b/>
        </w:rPr>
        <w:t xml:space="preserve">Milestone 2 (Months 4-6):</w:t>
      </w:r>
      <w:r>
        <w:t xml:space="preserve"> </w:t>
      </w:r>
      <w:r>
        <w:t xml:space="preserve">Deploy mobile unit to Omdurman slums; host first Ramadan vaccination drive at Al-Fateh Mosque; initiate partnerships with 5 pet stores in Khartoum North.</w:t>
      </w:r>
    </w:p>
    <w:p>
      <w:pPr>
        <w:pStyle w:val="BodyText"/>
      </w:pPr>
      <w:r>
        <w:rPr>
          <w:bCs/>
          <w:b/>
        </w:rPr>
        <w:t xml:space="preserve">Milestone 3 (Months 7-12):</w:t>
      </w:r>
      <w:r>
        <w:t xml:space="preserve"> </w:t>
      </w:r>
      <w:r>
        <w:t xml:space="preserve">Expand referral program with Sudan Veterinary Association; launch "Khartoum Pet Care Academy" for community education on responsible pet ownership.</w:t>
      </w:r>
    </w:p>
    <w:bookmarkEnd w:id="29"/>
    <w:bookmarkStart w:id="30" w:name="evaluation-framework"/>
    <w:p>
      <w:pPr>
        <w:pStyle w:val="Heading2"/>
      </w:pPr>
      <w:r>
        <w:t xml:space="preserve">Evaluation Framework</w:t>
      </w:r>
    </w:p>
    <w:p>
      <w:pPr>
        <w:pStyle w:val="FirstParagraph"/>
      </w:pPr>
      <w:r>
        <w:t xml:space="preserve">We will measure success through:</w:t>
      </w:r>
      <w:r>
        <w:t xml:space="preserve"> </w:t>
      </w:r>
      <w:r>
        <w:t xml:space="preserve">•</w:t>
      </w:r>
      <w:r>
        <w:t xml:space="preserve"> </w:t>
      </w:r>
      <w:r>
        <w:rPr>
          <w:iCs/>
          <w:i/>
        </w:rPr>
        <w:t xml:space="preserve">Client Growth:</w:t>
      </w:r>
      <w:r>
        <w:t xml:space="preserve"> </w:t>
      </w:r>
      <w:r>
        <w:t xml:space="preserve">Tracking monthly appointments via a Khartoum-specific CRM system.</w:t>
      </w:r>
      <w:r>
        <w:t xml:space="preserve"> </w:t>
      </w:r>
      <w:r>
        <w:t xml:space="preserve">•</w:t>
      </w:r>
      <w:r>
        <w:t xml:space="preserve"> </w:t>
      </w:r>
      <w:r>
        <w:rPr>
          <w:iCs/>
          <w:i/>
        </w:rPr>
        <w:t xml:space="preserve">Community Impact:</w:t>
      </w:r>
      <w:r>
        <w:t xml:space="preserve"> </w:t>
      </w:r>
      <w:r>
        <w:t xml:space="preserve">Quarterly reports on subsidized care delivered and NGO partnership outcomes.</w:t>
      </w:r>
      <w:r>
        <w:t xml:space="preserve"> </w:t>
      </w:r>
      <w:r>
        <w:t xml:space="preserve">•</w:t>
      </w:r>
      <w:r>
        <w:t xml:space="preserve"> </w:t>
      </w:r>
      <w:r>
        <w:rPr>
          <w:iCs/>
          <w:i/>
        </w:rPr>
        <w:t xml:space="preserve">Cultural Resonance:</w:t>
      </w:r>
      <w:r>
        <w:t xml:space="preserve"> </w:t>
      </w:r>
      <w:r>
        <w:t xml:space="preserve">Social media sentiment analysis (Arabic keywords) to assess brand alignment with Sudan Khartoum values.</w:t>
      </w:r>
    </w:p>
    <w:p>
      <w:pPr>
        <w:pStyle w:val="BodyText"/>
      </w:pPr>
      <w:r>
        <w:t xml:space="preserve">All KPIs will be reviewed monthly by our Khartoum-based management team, ensuring the Marketing Plan remains agile for Sudan's dynamic environment. This continuous evaluation guarantees that every strategy—from social campaigns to mobile services—directly serves the unique needs of Sudan Khartoum's pet population and their owners.</w:t>
      </w:r>
    </w:p>
    <w:bookmarkEnd w:id="30"/>
    <w:bookmarkStart w:id="31" w:name="conclusion"/>
    <w:p>
      <w:pPr>
        <w:pStyle w:val="Heading2"/>
      </w:pPr>
      <w:r>
        <w:t xml:space="preserve">Conclusion</w:t>
      </w:r>
    </w:p>
    <w:p>
      <w:pPr>
        <w:pStyle w:val="FirstParagraph"/>
      </w:pPr>
      <w:r>
        <w:t xml:space="preserve">Khartoum Pet Care’s Marketing Plan transcends typical veterinary service promotion by embedding itself into Sudan Khartoum's social fabric. By centering our Veterinarian expertise around local context, cultural sensitivity, and community partnership, we transform pet care from a transactional need to a shared civic responsibility. This approach ensures sustainable growth while fulfilling our mission: making exceptional veterinary care not just available but deeply rooted in the heart of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Khartoum Pet Care Veterinary Clinic</dc:title>
  <dc:creator/>
  <dc:language>en</dc:language>
  <cp:keywords/>
  <dcterms:created xsi:type="dcterms:W3CDTF">2026-07-23T13:24:58Z</dcterms:created>
  <dcterms:modified xsi:type="dcterms:W3CDTF">2026-07-23T13:24:58Z</dcterms:modified>
</cp:coreProperties>
</file>

<file path=docProps/custom.xml><?xml version="1.0" encoding="utf-8"?>
<Properties xmlns="http://schemas.openxmlformats.org/officeDocument/2006/custom-properties" xmlns:vt="http://schemas.openxmlformats.org/officeDocument/2006/docPropsVTypes"/>
</file>