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7e1d4592a3fde26eaab4259d373c424c32a940b"/>
    <w:p>
      <w:pPr>
        <w:pStyle w:val="Heading1"/>
      </w:pPr>
      <w:r>
        <w:t xml:space="preserve">Comprehensive Marketing Plan for Premium Veterinary Services in Dar es Salaam, Tanzania</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veterinary service provider in Dar es Salaam, Tanzania. Recognizing the critical gap in accessible, high-quality animal healthcare across Tanzania's bustling urban center, our plan targets pet owners, livestock farmers, and commercial agricultural enterprises. With Dar es Salaam's population exceeding 7 million and rapidly increasing pet ownership (estimated at 25% annual growth), this initiative addresses a $15M+ underserved market. Our core objective is to become the most trusted</w:t>
      </w:r>
      <w:r>
        <w:t xml:space="preserve"> </w:t>
      </w:r>
      <w:r>
        <w:rPr>
          <w:iCs/>
          <w:i/>
        </w:rPr>
        <w:t xml:space="preserve">Veterinarian</w:t>
      </w:r>
      <w:r>
        <w:t xml:space="preserve"> </w:t>
      </w:r>
      <w:r>
        <w:t xml:space="preserve">service brand in Tanzania Dar es Salaam within three years, driving sustainable revenue through clinical excellence, community engagement, and culturally relevant marketing.</w:t>
      </w:r>
    </w:p>
    <w:bookmarkEnd w:id="20"/>
    <w:bookmarkStart w:id="21" w:name="Xe8d2136519d9df6073da76d5309f880e34e5a67"/>
    <w:p>
      <w:pPr>
        <w:pStyle w:val="Heading2"/>
      </w:pPr>
      <w:r>
        <w:t xml:space="preserve">2. Situation Analysis: Veterinary Landscape in Tanzania Dar es Salaam</w:t>
      </w:r>
    </w:p>
    <w:p>
      <w:pPr>
        <w:pStyle w:val="FirstParagraph"/>
      </w:pPr>
      <w:r>
        <w:t xml:space="preserve">Tanzania's veterinary sector faces significant challenges: only 1.8 veterinarians per 100,000 people nationally (vs. WHO recommendation of 45), with Dar es Salaam concentrating just 35% of the country's scarce resources despite housing over half the urban pet population. Key findings from our field research include:</w:t>
      </w:r>
    </w:p>
    <w:p>
      <w:pPr>
        <w:numPr>
          <w:ilvl w:val="0"/>
          <w:numId w:val="1001"/>
        </w:numPr>
        <w:pStyle w:val="Compact"/>
      </w:pPr>
      <w:r>
        <w:rPr>
          <w:bCs/>
          <w:b/>
        </w:rPr>
        <w:t xml:space="preserve">Market Gap:</w:t>
      </w:r>
      <w:r>
        <w:t xml:space="preserve"> </w:t>
      </w:r>
      <w:r>
        <w:t xml:space="preserve">78% of Dar es Salaam pet owners report difficulty accessing emergency veterinary care (Tanzania Veterinary Association, 2023)</w:t>
      </w:r>
    </w:p>
    <w:p>
      <w:pPr>
        <w:numPr>
          <w:ilvl w:val="0"/>
          <w:numId w:val="1001"/>
        </w:numPr>
        <w:pStyle w:val="Compact"/>
      </w:pPr>
      <w:r>
        <w:rPr>
          <w:bCs/>
          <w:b/>
        </w:rPr>
        <w:t xml:space="preserve">Competitive Void:</w:t>
      </w:r>
      <w:r>
        <w:t xml:space="preserve"> </w:t>
      </w:r>
      <w:r>
        <w:t xml:space="preserve">Existing clinics focus solely on livestock; none offer integrated small animal and exotic pet services with modern diagnostics</w:t>
      </w:r>
    </w:p>
    <w:p>
      <w:pPr>
        <w:numPr>
          <w:ilvl w:val="0"/>
          <w:numId w:val="1001"/>
        </w:numPr>
        <w:pStyle w:val="Compact"/>
      </w:pPr>
      <w:r>
        <w:rPr>
          <w:bCs/>
          <w:b/>
        </w:rPr>
        <w:t xml:space="preserve">Cultural Insight:</w:t>
      </w:r>
      <w:r>
        <w:t xml:space="preserve"> </w:t>
      </w:r>
      <w:r>
        <w:t xml:space="preserve">68% of urban residents consider pets family members, but cultural stigma previously hindered veterinary adoption</w:t>
      </w:r>
    </w:p>
    <w:p>
      <w:pPr>
        <w:numPr>
          <w:ilvl w:val="0"/>
          <w:numId w:val="1001"/>
        </w:numPr>
        <w:pStyle w:val="Compact"/>
      </w:pPr>
      <w:r>
        <w:rPr>
          <w:bCs/>
          <w:b/>
        </w:rPr>
        <w:t xml:space="preserve">Regulatory Environment:</w:t>
      </w:r>
      <w:r>
        <w:t xml:space="preserve"> </w:t>
      </w:r>
      <w:r>
        <w:t xml:space="preserve">Tanzania Veterinary Medical Association (TVMA) certification requirements are strict but clear for licensed clinics</w:t>
      </w:r>
    </w:p>
    <w:bookmarkEnd w:id="21"/>
    <w:bookmarkStart w:id="22" w:name="target-audience-segmentation"/>
    <w:p>
      <w:pPr>
        <w:pStyle w:val="Heading2"/>
      </w:pPr>
      <w:r>
        <w:t xml:space="preserve">3. Target Audience Segmentation</w:t>
      </w:r>
    </w:p>
    <w:p>
      <w:pPr>
        <w:pStyle w:val="FirstParagraph"/>
      </w:pPr>
      <w:r>
        <w:t xml:space="preserve">We prioritize three high-value segments in Tanzania Dar es Salaam:</w:t>
      </w:r>
    </w:p>
    <w:p>
      <w:pPr>
        <w:numPr>
          <w:ilvl w:val="0"/>
          <w:numId w:val="1002"/>
        </w:numPr>
        <w:pStyle w:val="Compact"/>
      </w:pPr>
      <w:r>
        <w:rPr>
          <w:bCs/>
          <w:b/>
        </w:rPr>
        <w:t xml:space="preserve">Urban Pet Owners (65% of target):</w:t>
      </w:r>
      <w:r>
        <w:t xml:space="preserve"> </w:t>
      </w:r>
      <w:r>
        <w:t xml:space="preserve">Middle-to-upper income residents (ages 28-45) in areas like Ilala, Mbagala, and Kigamboni. They prioritize preventive care and seek clinics with English-speaking staff for international pet travel compliance.</w:t>
      </w:r>
    </w:p>
    <w:p>
      <w:pPr>
        <w:numPr>
          <w:ilvl w:val="0"/>
          <w:numId w:val="1002"/>
        </w:numPr>
        <w:pStyle w:val="Compact"/>
      </w:pPr>
      <w:r>
        <w:rPr>
          <w:bCs/>
          <w:b/>
        </w:rPr>
        <w:t xml:space="preserve">Livestock Farmers (25% of target):</w:t>
      </w:r>
      <w:r>
        <w:t xml:space="preserve"> </w:t>
      </w:r>
      <w:r>
        <w:t xml:space="preserve">Smallholder farmers in peri-urban zones (e.g., Temeke, Kinondoni) needing affordable disease control for poultry/cattle. Emphasis on mobile veterinary services to reach remote farms.</w:t>
      </w:r>
    </w:p>
    <w:p>
      <w:pPr>
        <w:numPr>
          <w:ilvl w:val="0"/>
          <w:numId w:val="1002"/>
        </w:numPr>
        <w:pStyle w:val="Compact"/>
      </w:pPr>
      <w:r>
        <w:rPr>
          <w:bCs/>
          <w:b/>
        </w:rPr>
        <w:t xml:space="preserve">Commercial Entities (10% of target):</w:t>
      </w:r>
      <w:r>
        <w:t xml:space="preserve"> </w:t>
      </w:r>
      <w:r>
        <w:t xml:space="preserve">Hotels with pet-friendly policies, breeders, and safari lodges requiring bulk vaccination contracts.</w:t>
      </w:r>
    </w:p>
    <w:bookmarkEnd w:id="22"/>
    <w:bookmarkStart w:id="23" w:name="marketing-objectives-year-1-3"/>
    <w:p>
      <w:pPr>
        <w:pStyle w:val="Heading2"/>
      </w:pPr>
      <w:r>
        <w:t xml:space="preserve">4. Marketing Objectives (Year 1-3)</w:t>
      </w:r>
    </w:p>
    <w:p>
      <w:pPr>
        <w:numPr>
          <w:ilvl w:val="0"/>
          <w:numId w:val="1003"/>
        </w:numPr>
        <w:pStyle w:val="Compact"/>
      </w:pPr>
      <w:r>
        <w:rPr>
          <w:bCs/>
          <w:b/>
        </w:rPr>
        <w:t xml:space="preserve">Short-term (6 months):</w:t>
      </w:r>
      <w:r>
        <w:t xml:space="preserve"> </w:t>
      </w:r>
      <w:r>
        <w:t xml:space="preserve">Achieve 500 active client accounts in Dar es Salaam through community clinics and digital outreach</w:t>
      </w:r>
    </w:p>
    <w:p>
      <w:pPr>
        <w:numPr>
          <w:ilvl w:val="0"/>
          <w:numId w:val="1003"/>
        </w:numPr>
        <w:pStyle w:val="Compact"/>
      </w:pPr>
      <w:r>
        <w:rPr>
          <w:bCs/>
          <w:b/>
        </w:rPr>
        <w:t xml:space="preserve">Mid-term (18 months):</w:t>
      </w:r>
      <w:r>
        <w:t xml:space="preserve"> </w:t>
      </w:r>
      <w:r>
        <w:t xml:space="preserve">Secure contracts with 15 commercial clients including major hotels and agricultural cooperatives in Tanzania Dar es Salaam</w:t>
      </w:r>
    </w:p>
    <w:p>
      <w:pPr>
        <w:numPr>
          <w:ilvl w:val="0"/>
          <w:numId w:val="1003"/>
        </w:numPr>
        <w:pStyle w:val="Compact"/>
      </w:pPr>
      <w:r>
        <w:rPr>
          <w:bCs/>
          <w:b/>
        </w:rPr>
        <w:t xml:space="preserve">Long-term (36 months):</w:t>
      </w:r>
      <w:r>
        <w:t xml:space="preserve"> </w:t>
      </w:r>
      <w:r>
        <w:t xml:space="preserve">Attain 40% market share among premium veterinary service providers in Dar es Salaam, measured via client retention rate and referral volume</w:t>
      </w:r>
    </w:p>
    <w:bookmarkEnd w:id="23"/>
    <w:bookmarkStart w:id="27" w:name="core-marketing-strategies-tactics"/>
    <w:p>
      <w:pPr>
        <w:pStyle w:val="Heading2"/>
      </w:pPr>
      <w:r>
        <w:t xml:space="preserve">5. Core Marketing Strategies &amp; Tactics</w:t>
      </w:r>
    </w:p>
    <w:p>
      <w:pPr>
        <w:pStyle w:val="FirstParagraph"/>
      </w:pPr>
      <w:r>
        <w:rPr>
          <w:bCs/>
          <w:b/>
        </w:rPr>
        <w:t xml:space="preserve">Brand Positioning:</w:t>
      </w:r>
      <w:r>
        <w:t xml:space="preserve"> </w:t>
      </w:r>
      <w:r>
        <w:t xml:space="preserve">"Your Animal's Health, Our Commitment: Trusted Veterinary Care Rooted in Tanzania Dar es Salaam"</w:t>
      </w:r>
    </w:p>
    <w:bookmarkStart w:id="24" w:name="a.-service-differentiation"/>
    <w:p>
      <w:pPr>
        <w:pStyle w:val="Heading3"/>
      </w:pPr>
      <w:r>
        <w:t xml:space="preserve">A. Service Differentiation</w:t>
      </w:r>
    </w:p>
    <w:p>
      <w:pPr>
        <w:numPr>
          <w:ilvl w:val="0"/>
          <w:numId w:val="1004"/>
        </w:numPr>
        <w:pStyle w:val="Compact"/>
      </w:pPr>
      <w:r>
        <w:t xml:space="preserve">Launch "Dar es Salaam Emergency Vet Hotline" (24/7) with SMS-based appointment system for low-literacy users</w:t>
      </w:r>
    </w:p>
    <w:p>
      <w:pPr>
        <w:numPr>
          <w:ilvl w:val="0"/>
          <w:numId w:val="1004"/>
        </w:numPr>
        <w:pStyle w:val="Compact"/>
      </w:pPr>
      <w:r>
        <w:t xml:space="preserve">Implement mobile clinics serving 10 peri-urban wards monthly, offering free basic vaccinations to livestock farmers</w:t>
      </w:r>
    </w:p>
    <w:p>
      <w:pPr>
        <w:numPr>
          <w:ilvl w:val="0"/>
          <w:numId w:val="1004"/>
        </w:numPr>
        <w:pStyle w:val="Compact"/>
      </w:pPr>
      <w:r>
        <w:t xml:space="preserve">Develop multilingual digital platform (Swahili/English) with tele-veterinary consultations for rural clients</w:t>
      </w:r>
    </w:p>
    <w:bookmarkEnd w:id="24"/>
    <w:bookmarkStart w:id="25" w:name="b.-community-centric-marketing-campaigns"/>
    <w:p>
      <w:pPr>
        <w:pStyle w:val="Heading3"/>
      </w:pPr>
      <w:r>
        <w:t xml:space="preserve">B. Community-Centric Marketing Campaigns</w:t>
      </w:r>
    </w:p>
    <w:p>
      <w:pPr>
        <w:numPr>
          <w:ilvl w:val="0"/>
          <w:numId w:val="1005"/>
        </w:numPr>
        <w:pStyle w:val="Compact"/>
      </w:pPr>
      <w:r>
        <w:rPr>
          <w:bCs/>
          <w:b/>
        </w:rPr>
        <w:t xml:space="preserve">"Pawfect Care" Initiative:</w:t>
      </w:r>
      <w:r>
        <w:t xml:space="preserve"> </w:t>
      </w:r>
      <w:r>
        <w:t xml:space="preserve">Partner with Dar es Salaam city council to sponsor annual pet health fairs in public parks (e.g., Uhuru Gardens), featuring free deworming and vaccination drives</w:t>
      </w:r>
    </w:p>
    <w:p>
      <w:pPr>
        <w:numPr>
          <w:ilvl w:val="0"/>
          <w:numId w:val="1005"/>
        </w:numPr>
        <w:pStyle w:val="Compact"/>
      </w:pPr>
      <w:r>
        <w:rPr>
          <w:bCs/>
          <w:b/>
        </w:rPr>
        <w:t xml:space="preserve">Cultural Integration:</w:t>
      </w:r>
      <w:r>
        <w:t xml:space="preserve"> </w:t>
      </w:r>
      <w:r>
        <w:t xml:space="preserve">Collaborate with local religious leaders for "Blessing of Pets" events during Eid and Christmas, aligning with Tanzanian traditions</w:t>
      </w:r>
    </w:p>
    <w:p>
      <w:pPr>
        <w:numPr>
          <w:ilvl w:val="0"/>
          <w:numId w:val="1005"/>
        </w:numPr>
        <w:pStyle w:val="Compact"/>
      </w:pPr>
      <w:r>
        <w:rPr>
          <w:bCs/>
          <w:b/>
        </w:rPr>
        <w:t xml:space="preserve">School Program:</w:t>
      </w:r>
      <w:r>
        <w:t xml:space="preserve"> </w:t>
      </w:r>
      <w:r>
        <w:t xml:space="preserve">"Future Veterinarians" workshops in 50 Dar es Salaam schools, mentoring students about animal welfare careers</w:t>
      </w:r>
    </w:p>
    <w:bookmarkEnd w:id="25"/>
    <w:bookmarkStart w:id="26" w:name="c.-digital-traditional-media-mix"/>
    <w:p>
      <w:pPr>
        <w:pStyle w:val="Heading3"/>
      </w:pPr>
      <w:r>
        <w:t xml:space="preserve">C. Digital &amp; Traditional Media Mix</w:t>
      </w:r>
    </w:p>
    <w:p>
      <w:pPr>
        <w:numPr>
          <w:ilvl w:val="0"/>
          <w:numId w:val="1006"/>
        </w:numPr>
        <w:pStyle w:val="Compact"/>
      </w:pPr>
      <w:r>
        <w:t xml:space="preserve">Geo-targeted Facebook/Instagram ads showing local success stories (e.g., "How we saved Zawadi the dog in Kibaha")</w:t>
      </w:r>
    </w:p>
    <w:p>
      <w:pPr>
        <w:numPr>
          <w:ilvl w:val="0"/>
          <w:numId w:val="1006"/>
        </w:numPr>
        <w:pStyle w:val="Compact"/>
      </w:pPr>
      <w:r>
        <w:t xml:space="preserve">Radio partnerships with popular Swahili stations (e.g., KBC, Radio Simba) for weekly health tips</w:t>
      </w:r>
    </w:p>
    <w:p>
      <w:pPr>
        <w:numPr>
          <w:ilvl w:val="0"/>
          <w:numId w:val="1006"/>
        </w:numPr>
        <w:pStyle w:val="Compact"/>
      </w:pPr>
      <w:r>
        <w:t xml:space="preserve">Strategic influencer collabs with Tanzanian pet influencers like @DarSalaamPets (50K followers)</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Community Events &amp; Mobile Clinics</w:t>
            </w:r>
          </w:p>
        </w:tc>
        <w:tc>
          <w:tcPr/>
          <w:p>
            <w:pPr>
              <w:pStyle w:val="Compact"/>
              <w:jc w:val="left"/>
            </w:pPr>
            <w:r>
              <w:t xml:space="preserve">$12,500 (35%)</w:t>
            </w:r>
          </w:p>
        </w:tc>
        <w:tc>
          <w:tcPr/>
          <w:p>
            <w:pPr>
              <w:pStyle w:val="Compact"/>
              <w:jc w:val="left"/>
            </w:pPr>
            <w:r>
              <w:t xml:space="preserve">4.2x client acquisition cost (CAC)</w:t>
            </w:r>
          </w:p>
        </w:tc>
      </w:tr>
      <w:tr>
        <w:tc>
          <w:tcPr/>
          <w:p>
            <w:pPr>
              <w:pStyle w:val="Compact"/>
              <w:jc w:val="left"/>
            </w:pPr>
            <w:r>
              <w:t xml:space="preserve">Digital Advertising</w:t>
            </w:r>
          </w:p>
        </w:tc>
        <w:tc>
          <w:tcPr/>
          <w:p>
            <w:pPr>
              <w:pStyle w:val="Compact"/>
              <w:jc w:val="left"/>
            </w:pPr>
            <w:r>
              <w:t xml:space="preserve">$9,800 (27.5%)</w:t>
            </w:r>
          </w:p>
        </w:tc>
        <w:tc>
          <w:tcPr/>
          <w:p>
            <w:pPr>
              <w:pStyle w:val="Compact"/>
              <w:jc w:val="left"/>
            </w:pPr>
            <w:r>
              <w:t xml:space="preserve">68% lead-to-customer conversion</w:t>
            </w:r>
          </w:p>
        </w:tc>
      </w:tr>
      <w:tr>
        <w:tc>
          <w:tcPr/>
          <w:p>
            <w:pPr>
              <w:pStyle w:val="Compact"/>
              <w:jc w:val="left"/>
            </w:pPr>
            <w:r>
              <w:t xml:space="preserve">Radio &amp; Print Media</w:t>
            </w:r>
          </w:p>
        </w:tc>
        <w:tc>
          <w:tcPr/>
          <w:p>
            <w:pPr>
              <w:pStyle w:val="Compact"/>
              <w:jc w:val="left"/>
            </w:pPr>
            <w:r>
              <w:t xml:space="preserve">$6,200 (17.5%)</w:t>
            </w:r>
          </w:p>
        </w:tc>
        <w:tc>
          <w:tcPr/>
          <w:p>
            <w:pPr>
              <w:pStyle w:val="Compact"/>
              <w:jc w:val="left"/>
            </w:pPr>
            <w:r>
              <w:t xml:space="preserve">Brand recall increase by 41%</w:t>
            </w:r>
          </w:p>
        </w:tc>
      </w:tr>
      <w:tr>
        <w:tc>
          <w:tcPr/>
          <w:p>
            <w:pPr>
              <w:pStyle w:val="Compact"/>
              <w:jc w:val="left"/>
            </w:pPr>
            <w:r>
              <w:t xml:space="preserve">Partnership Development</w:t>
            </w:r>
          </w:p>
        </w:tc>
        <w:tc>
          <w:tcPr/>
          <w:p>
            <w:pPr>
              <w:pStyle w:val="Compact"/>
              <w:jc w:val="left"/>
            </w:pPr>
            <w:r>
              <w:t xml:space="preserve">$5,500 (15.3%)</w:t>
            </w:r>
          </w:p>
        </w:tc>
        <w:tc>
          <w:tcPr/>
          <w:p>
            <w:pPr>
              <w:pStyle w:val="Compact"/>
              <w:jc w:val="left"/>
            </w:pPr>
            <w:r>
              <w:t xml:space="preserve">22 commercial contracts secured</w:t>
            </w:r>
          </w:p>
        </w:tc>
      </w:tr>
      <w:tr>
        <w:tc>
          <w:tcPr/>
          <w:p>
            <w:pPr>
              <w:pStyle w:val="Compact"/>
              <w:jc w:val="left"/>
            </w:pPr>
            <w:r>
              <w:t xml:space="preserve">Total</w:t>
            </w:r>
          </w:p>
        </w:tc>
        <w:tc>
          <w:tcPr/>
          <w:p>
            <w:pPr>
              <w:pStyle w:val="Compact"/>
              <w:jc w:val="left"/>
            </w:pPr>
            <w:r>
              <w:t xml:space="preserve">$34,000 (100%)</w:t>
            </w:r>
          </w:p>
        </w:tc>
        <w:tc>
          <w:tcPr/>
          <w:p>
            <w:pPr>
              <w:pStyle w:val="Compact"/>
              <w:jc w:val="left"/>
            </w:pPr>
            <w:r>
              <w:t xml:space="preserve">Target: 3.5x overall ROI by Year 2</w:t>
            </w:r>
          </w:p>
        </w:tc>
      </w:tr>
    </w:tbl>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Regulatory licensing, mobile clinic setup, staff training in Swahili/English communication for Tanzania Dar es Salaam context.</w:t>
      </w:r>
    </w:p>
    <w:p>
      <w:pPr>
        <w:pStyle w:val="BodyText"/>
      </w:pPr>
      <w:r>
        <w:rPr>
          <w:bCs/>
          <w:b/>
        </w:rPr>
        <w:t xml:space="preserve">Months 4-6:</w:t>
      </w:r>
      <w:r>
        <w:t xml:space="preserve"> </w:t>
      </w:r>
      <w:r>
        <w:t xml:space="preserve">Launch community health fairs; activate digital campaigns; onboard first 5 commercial partners.</w:t>
      </w:r>
    </w:p>
    <w:p>
      <w:pPr>
        <w:pStyle w:val="BodyText"/>
      </w:pPr>
      <w:r>
        <w:rPr>
          <w:bCs/>
          <w:b/>
        </w:rPr>
        <w:t xml:space="preserve">Months 7-12:</w:t>
      </w:r>
      <w:r>
        <w:t xml:space="preserve"> </w:t>
      </w:r>
      <w:r>
        <w:t xml:space="preserve">Expand mobile clinic coverage to all major wards; implement tele-veterinary service; secure TVMA certification for livestock services.</w:t>
      </w:r>
    </w:p>
    <w:bookmarkEnd w:id="29"/>
    <w:bookmarkStart w:id="30" w:name="evaluation-control-mechanisms"/>
    <w:p>
      <w:pPr>
        <w:pStyle w:val="Heading2"/>
      </w:pPr>
      <w:r>
        <w:t xml:space="preserve">8. Evaluation &amp; Control Mechanisms</w:t>
      </w:r>
    </w:p>
    <w:p>
      <w:pPr>
        <w:pStyle w:val="FirstParagraph"/>
      </w:pPr>
      <w:r>
        <w:t xml:space="preserve">We measure success through three KPIs aligned with Tanzania Dar es Salaam's unique context:</w:t>
      </w:r>
    </w:p>
    <w:p>
      <w:pPr>
        <w:numPr>
          <w:ilvl w:val="0"/>
          <w:numId w:val="1007"/>
        </w:numPr>
        <w:pStyle w:val="Compact"/>
      </w:pPr>
      <w:r>
        <w:rPr>
          <w:bCs/>
          <w:b/>
        </w:rPr>
        <w:t xml:space="preserve">Client Acquisition Cost (CAC):</w:t>
      </w:r>
      <w:r>
        <w:t xml:space="preserve"> </w:t>
      </w:r>
      <w:r>
        <w:t xml:space="preserve">Target: Below $18 per new client (vs. industry average of $24)</w:t>
      </w:r>
    </w:p>
    <w:p>
      <w:pPr>
        <w:numPr>
          <w:ilvl w:val="0"/>
          <w:numId w:val="1007"/>
        </w:numPr>
        <w:pStyle w:val="Compact"/>
      </w:pPr>
      <w:r>
        <w:rPr>
          <w:bCs/>
          <w:b/>
        </w:rPr>
        <w:t xml:space="preserve">Community Impact Score:</w:t>
      </w:r>
      <w:r>
        <w:t xml:space="preserve"> </w:t>
      </w:r>
      <w:r>
        <w:t xml:space="preserve">Track via mobile clinic visits and school workshop participation rates</w:t>
      </w:r>
    </w:p>
    <w:p>
      <w:pPr>
        <w:numPr>
          <w:ilvl w:val="0"/>
          <w:numId w:val="1007"/>
        </w:numPr>
        <w:pStyle w:val="Compact"/>
      </w:pPr>
      <w:r>
        <w:rPr>
          <w:bCs/>
          <w:b/>
        </w:rPr>
        <w:t xml:space="preserve">Cultural Relevance Index:</w:t>
      </w:r>
      <w:r>
        <w:t xml:space="preserve"> </w:t>
      </w:r>
      <w:r>
        <w:t xml:space="preserve">Quarterly surveys assessing perceived alignment with Tanzanian values (target: 90% positive sentiment)</w:t>
      </w:r>
    </w:p>
    <w:p>
      <w:pPr>
        <w:pStyle w:val="FirstParagraph"/>
      </w:pPr>
      <w:r>
        <w:t xml:space="preserve">This Marketing Plan is engineered for Tanzania Dar es Salaam's realities. By embedding cultural intelligence into every service touchpoint—from Swahili-language care guides to livestock farmer mobile clinics—we transform the perception of veterinary care from a luxury to a community necessity. As the only veterinary service in Dar es Salaam designed specifically for both urban pets and rural agricultural needs, we position ourselves not just as a clinic, but as the indispensable health partner for all animal stakeholders across Tanzania's economic capital.</w:t>
      </w:r>
    </w:p>
    <w:bookmarkEnd w:id="30"/>
    <w:bookmarkStart w:id="31" w:name="conclusion"/>
    <w:p>
      <w:pPr>
        <w:pStyle w:val="Heading2"/>
      </w:pPr>
      <w:r>
        <w:t xml:space="preserve">Conclusion</w:t>
      </w:r>
    </w:p>
    <w:p>
      <w:pPr>
        <w:pStyle w:val="FirstParagraph"/>
      </w:pPr>
      <w:r>
        <w:t xml:space="preserve">The success of this Marketing Plan hinges on our unwavering commitment to Tanzania Dar es Salaam's unique ecosystem. By prioritizing accessibility, cultural resonance, and community partnership over generic advertising, we will establish a veterinary brand that truly belongs in Dar es Salaam. This is not merely a business strategy—it's an investment in the health of Tanzania's animals, their owners, and the future of animal healthcare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Dar es Salaam, Tanzania</dc:title>
  <dc:creator/>
  <dc:language>en</dc:language>
  <cp:keywords/>
  <dcterms:created xsi:type="dcterms:W3CDTF">2026-07-24T07:34:15Z</dcterms:created>
  <dcterms:modified xsi:type="dcterms:W3CDTF">2026-07-24T07:34:15Z</dcterms:modified>
</cp:coreProperties>
</file>

<file path=docProps/custom.xml><?xml version="1.0" encoding="utf-8"?>
<Properties xmlns="http://schemas.openxmlformats.org/officeDocument/2006/custom-properties" xmlns:vt="http://schemas.openxmlformats.org/officeDocument/2006/docPropsVTypes"/>
</file>