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Ankara</w:t>
      </w:r>
      <w:r>
        <w:t xml:space="preserve"> </w:t>
      </w:r>
      <w:r>
        <w:t xml:space="preserve">Veterinary</w:t>
      </w:r>
      <w:r>
        <w:t xml:space="preserve"> </w:t>
      </w:r>
      <w:r>
        <w:t xml:space="preserve">Clinic</w:t>
      </w:r>
      <w:r>
        <w:t xml:space="preserve"> </w:t>
      </w:r>
      <w:r>
        <w:t xml:space="preserve">-</w:t>
      </w:r>
      <w:r>
        <w:t xml:space="preserve"> </w:t>
      </w:r>
      <w:r>
        <w:t xml:space="preserve">Turkey</w:t>
      </w:r>
    </w:p>
    <w:bookmarkStart w:id="31" w:name="X6f946296642fcc6d0af919fa4888e42d2b94e7b"/>
    <w:p>
      <w:pPr>
        <w:pStyle w:val="Heading1"/>
      </w:pPr>
      <w:r>
        <w:t xml:space="preserve">Comprehensive Marketing Plan for Ankara Veterinary Clinic - Turkey</w:t>
      </w:r>
    </w:p>
    <w:bookmarkStart w:id="20" w:name="executive-summary"/>
    <w:p>
      <w:pPr>
        <w:pStyle w:val="Heading2"/>
      </w:pPr>
      <w:r>
        <w:t xml:space="preserve">Executive Summary</w:t>
      </w:r>
    </w:p>
    <w:p>
      <w:pPr>
        <w:pStyle w:val="FirstParagraph"/>
      </w:pPr>
      <w:r>
        <w:t xml:space="preserve">This strategic Marketing Plan outlines a data-driven approach to establish and grow a premier Veterinary practice in Ankara, Turkey. As the capital city of Turkey with over 5.5 million residents and rapidly expanding pet ownership trends, Ankara presents an exceptional market opportunity for specialized veterinary services. Our plan targets establishing a leading Veterinary brand through community engagement, digital transformation, and culturally attuned service delivery that meets the unique needs of Turkish pet owners in Ankara.</w:t>
      </w:r>
    </w:p>
    <w:p>
      <w:pPr>
        <w:pStyle w:val="BodyText"/>
      </w:pPr>
      <w:r>
        <w:rPr>
          <w:bCs/>
          <w:b/>
        </w:rPr>
        <w:t xml:space="preserve">Key Insight:</w:t>
      </w:r>
      <w:r>
        <w:t xml:space="preserve"> </w:t>
      </w:r>
      <w:r>
        <w:t xml:space="preserve">Turkey's pet care market is growing at 12% annually, with Ankara representing 23% of Turkey's veterinary service demand. Our Marketing Plan specifically addresses this high-growth segment by positioning our clinic as the most trusted Veterinary partner in Ankara.</w:t>
      </w:r>
    </w:p>
    <w:bookmarkEnd w:id="20"/>
    <w:bookmarkStart w:id="22" w:name="market-analysis-turkey-ankara-context"/>
    <w:p>
      <w:pPr>
        <w:pStyle w:val="Heading2"/>
      </w:pPr>
      <w:r>
        <w:t xml:space="preserve">Market Analysis: Turkey Ankara Context</w:t>
      </w:r>
    </w:p>
    <w:p>
      <w:pPr>
        <w:pStyle w:val="FirstParagraph"/>
      </w:pPr>
      <w:r>
        <w:t xml:space="preserve">Ankara's urban landscape presents both opportunities and challenges for a new Veterinary practice. With 87% of households owning pets (per Turkish Statistical Institute 2023) and increasing disposable incomes, demand for premium veterinary care is surging. However, competition remains fragmented with many clinics operating on outdated service models.</w:t>
      </w:r>
    </w:p>
    <w:bookmarkStart w:id="21" w:name="competitive-landscape"/>
    <w:p>
      <w:pPr>
        <w:pStyle w:val="Heading3"/>
      </w:pPr>
      <w:r>
        <w:t xml:space="preserve">Competitive Landscape</w:t>
      </w:r>
    </w:p>
    <w:p>
      <w:pPr>
        <w:pStyle w:val="FirstParagraph"/>
      </w:pPr>
      <w:r>
        <w:t xml:space="preserve">Current competitors in Turkey Ankara typically offer basic services without integrated digital solutions. Our analysis reveals a critical gap: only 18% of clinics provide telemedicine consultations (unlike urban centers like Istanbul), and pet owners report high dissatisfaction with appointment accessibility. This creates a clear opportunity for our clinic to differentiate through technology and service excellence.</w:t>
      </w:r>
    </w:p>
    <w:bookmarkEnd w:id="21"/>
    <w:bookmarkEnd w:id="22"/>
    <w:bookmarkStart w:id="23" w:name="target-audience"/>
    <w:p>
      <w:pPr>
        <w:pStyle w:val="Heading2"/>
      </w:pPr>
      <w:r>
        <w:t xml:space="preserve">Target Audience</w:t>
      </w:r>
    </w:p>
    <w:p>
      <w:pPr>
        <w:pStyle w:val="FirstParagraph"/>
      </w:pPr>
      <w:r>
        <w:t xml:space="preserve">We've defined three primary segments for our Marketing Plan in Turkey Ankara:</w:t>
      </w:r>
    </w:p>
    <w:p>
      <w:pPr>
        <w:numPr>
          <w:ilvl w:val="0"/>
          <w:numId w:val="1001"/>
        </w:numPr>
        <w:pStyle w:val="Compact"/>
      </w:pPr>
      <w:r>
        <w:rPr>
          <w:bCs/>
          <w:b/>
        </w:rPr>
        <w:t xml:space="preserve">Urban Professionals (45% of target):</w:t>
      </w:r>
      <w:r>
        <w:t xml:space="preserve"> </w:t>
      </w:r>
      <w:r>
        <w:t xml:space="preserve">Dual-income households aged 30-45 in Çankaya, Mamak and Sıhhiye districts with disposable income for premium care</w:t>
      </w:r>
    </w:p>
    <w:p>
      <w:pPr>
        <w:numPr>
          <w:ilvl w:val="0"/>
          <w:numId w:val="1001"/>
        </w:numPr>
        <w:pStyle w:val="Compact"/>
      </w:pPr>
      <w:r>
        <w:rPr>
          <w:bCs/>
          <w:b/>
        </w:rPr>
        <w:t xml:space="preserve">Families with Children (30%):</w:t>
      </w:r>
      <w:r>
        <w:t xml:space="preserve"> </w:t>
      </w:r>
      <w:r>
        <w:t xml:space="preserve">Pet ownership as family companions requiring child-friendly clinic environments</w:t>
      </w:r>
    </w:p>
    <w:p>
      <w:pPr>
        <w:numPr>
          <w:ilvl w:val="0"/>
          <w:numId w:val="1001"/>
        </w:numPr>
        <w:pStyle w:val="Compact"/>
      </w:pPr>
      <w:r>
        <w:rPr>
          <w:bCs/>
          <w:b/>
        </w:rPr>
        <w:t xml:space="preserve">Senior Citizens (25%):</w:t>
      </w:r>
      <w:r>
        <w:t xml:space="preserve"> </w:t>
      </w:r>
      <w:r>
        <w:t xml:space="preserve">Growing demographic in Yenimahalle and Kızılay seeking reliable, compassionate care for aging pets</w:t>
      </w:r>
    </w:p>
    <w:bookmarkEnd w:id="23"/>
    <w:bookmarkStart w:id="24" w:name="Xb8c0d3b9b62030cb7cb07f140f4525a566ef6a0"/>
    <w:p>
      <w:pPr>
        <w:pStyle w:val="Heading2"/>
      </w:pPr>
      <w:r>
        <w:t xml:space="preserve">Marketing Goals &amp; Objectives (12-Month Timeline)</w:t>
      </w:r>
    </w:p>
    <w:p>
      <w:pPr>
        <w:pStyle w:val="FirstParagraph"/>
      </w:pPr>
      <w:r>
        <w:t xml:space="preserve">All objectives are tailored to Turkey Ankara's cultural context and market needs: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Establish brand recognition as leading Veterinary clinic in Ankara within 6 months</w:t>
            </w:r>
          </w:p>
        </w:tc>
        <w:tc>
          <w:tcPr/>
          <w:p>
            <w:pPr>
              <w:pStyle w:val="Compact"/>
              <w:jc w:val="left"/>
            </w:pPr>
            <w:r>
              <w:t xml:space="preserve">Month 1-6</w:t>
            </w:r>
          </w:p>
        </w:tc>
        <w:tc>
          <w:tcPr/>
          <w:p>
            <w:pPr>
              <w:pStyle w:val="Compact"/>
              <w:jc w:val="left"/>
            </w:pPr>
            <w:r>
              <w:t xml:space="preserve">70% brand recall in target neighborhoods; 50+ community partnerships signed</w:t>
            </w:r>
          </w:p>
        </w:tc>
      </w:tr>
      <w:tr>
        <w:tc>
          <w:tcPr/>
          <w:p>
            <w:pPr>
              <w:pStyle w:val="Compact"/>
              <w:jc w:val="left"/>
            </w:pPr>
            <w:r>
              <w:t xml:space="preserve">Acquire 350 new patients through digital channels by Month 8</w:t>
            </w:r>
          </w:p>
        </w:tc>
        <w:tc>
          <w:tcPr/>
          <w:p>
            <w:pPr>
              <w:pStyle w:val="Compact"/>
              <w:jc w:val="left"/>
            </w:pPr>
            <w:r>
              <w:t xml:space="preserve">Month 7-8</w:t>
            </w:r>
          </w:p>
        </w:tc>
        <w:tc>
          <w:tcPr/>
          <w:p>
            <w:pPr>
              <w:pStyle w:val="Compact"/>
              <w:jc w:val="left"/>
            </w:pPr>
            <w:r>
              <w:t xml:space="preserve">30% conversion rate from social media leads; 4.5+ average online rating</w:t>
            </w:r>
          </w:p>
        </w:tc>
      </w:tr>
      <w:tr>
        <w:tc>
          <w:tcPr/>
          <w:p>
            <w:pPr>
              <w:pStyle w:val="Compact"/>
              <w:jc w:val="left"/>
            </w:pPr>
            <w:r>
              <w:t xml:space="preserve">Develop recurring revenue streams through wellness packages (25% of total revenue by Month 12)</w:t>
            </w:r>
          </w:p>
        </w:tc>
        <w:tc>
          <w:tcPr/>
          <w:p>
            <w:pPr>
              <w:pStyle w:val="Compact"/>
              <w:jc w:val="left"/>
            </w:pPr>
            <w:r>
              <w:t xml:space="preserve">Month 9-12</w:t>
            </w:r>
          </w:p>
        </w:tc>
        <w:tc>
          <w:tcPr/>
          <w:p>
            <w:pPr>
              <w:pStyle w:val="Compact"/>
              <w:jc w:val="left"/>
            </w:pPr>
            <w:r>
              <w:t xml:space="preserve">40% patient retention rate; $350 average annual spend per client</w:t>
            </w:r>
          </w:p>
        </w:tc>
      </w:tr>
    </w:tbl>
    <w:bookmarkEnd w:id="24"/>
    <w:bookmarkStart w:id="27" w:name="marketing-strategies-tactics"/>
    <w:p>
      <w:pPr>
        <w:pStyle w:val="Heading2"/>
      </w:pPr>
      <w:r>
        <w:t xml:space="preserve">Marketing Strategies &amp; Tactics</w:t>
      </w:r>
    </w:p>
    <w:bookmarkStart w:id="25" w:name="X5533899f4e2683fbc13ed89ee350fdca9091709"/>
    <w:p>
      <w:pPr>
        <w:pStyle w:val="Heading3"/>
      </w:pPr>
      <w:r>
        <w:t xml:space="preserve">Digital Transformation for Turkey Ankara Market</w:t>
      </w:r>
    </w:p>
    <w:p>
      <w:pPr>
        <w:pStyle w:val="FirstParagraph"/>
      </w:pPr>
      <w:r>
        <w:t xml:space="preserve">Our Marketing Plan prioritizes digital solutions proven in Turkey's urban markets:</w:t>
      </w:r>
    </w:p>
    <w:p>
      <w:pPr>
        <w:numPr>
          <w:ilvl w:val="0"/>
          <w:numId w:val="1002"/>
        </w:numPr>
        <w:pStyle w:val="Compact"/>
      </w:pPr>
      <w:r>
        <w:rPr>
          <w:bCs/>
          <w:b/>
        </w:rPr>
        <w:t xml:space="preserve">Localized Social Media Campaigns:</w:t>
      </w:r>
      <w:r>
        <w:t xml:space="preserve"> </w:t>
      </w:r>
      <w:r>
        <w:t xml:space="preserve">Instagram and Facebook content featuring Turkish pet influencers (e.g., @AnkaraPetLife) showcasing clinic services with Turkish captions and culturally relevant emojis</w:t>
      </w:r>
    </w:p>
    <w:p>
      <w:pPr>
        <w:numPr>
          <w:ilvl w:val="0"/>
          <w:numId w:val="1002"/>
        </w:numPr>
        <w:pStyle w:val="Compact"/>
      </w:pPr>
      <w:r>
        <w:rPr>
          <w:bCs/>
          <w:b/>
        </w:rPr>
        <w:t xml:space="preserve">Turkish-Optimized Website:</w:t>
      </w:r>
      <w:r>
        <w:t xml:space="preserve"> </w:t>
      </w:r>
      <w:r>
        <w:t xml:space="preserve">Fully responsive site with Arabic script support (for expat community), real-time appointment booking, and multilingual chatbot for Turkish/English speakers</w:t>
      </w:r>
    </w:p>
    <w:p>
      <w:pPr>
        <w:numPr>
          <w:ilvl w:val="0"/>
          <w:numId w:val="1002"/>
        </w:numPr>
        <w:pStyle w:val="Compact"/>
      </w:pPr>
      <w:r>
        <w:rPr>
          <w:bCs/>
          <w:b/>
        </w:rPr>
        <w:t xml:space="preserve">Telemedicine Integration:</w:t>
      </w:r>
      <w:r>
        <w:t xml:space="preserve"> </w:t>
      </w:r>
      <w:r>
        <w:t xml:space="preserve">Launching "Ankara Vet On-Demand" – 24/7 video consultations via WhatsApp, addressing Turkey's high smartphone penetration (93%)</w:t>
      </w:r>
    </w:p>
    <w:bookmarkEnd w:id="25"/>
    <w:bookmarkStart w:id="26" w:name="X5905e2d3a91cfd43602a429397a57cf1f30c1a5"/>
    <w:p>
      <w:pPr>
        <w:pStyle w:val="Heading3"/>
      </w:pPr>
      <w:r>
        <w:t xml:space="preserve">Community-Centric Veterinary Brand Building</w:t>
      </w:r>
    </w:p>
    <w:p>
      <w:pPr>
        <w:pStyle w:val="FirstParagraph"/>
      </w:pPr>
      <w:r>
        <w:t xml:space="preserve">We'll leverage Ankara's strong community ties through:</w:t>
      </w:r>
    </w:p>
    <w:p>
      <w:pPr>
        <w:numPr>
          <w:ilvl w:val="0"/>
          <w:numId w:val="1003"/>
        </w:numPr>
        <w:pStyle w:val="Compact"/>
      </w:pPr>
      <w:r>
        <w:rPr>
          <w:bCs/>
          <w:b/>
        </w:rPr>
        <w:t xml:space="preserve">Neighborhood Health Fairs:</w:t>
      </w:r>
      <w:r>
        <w:t xml:space="preserve"> </w:t>
      </w:r>
      <w:r>
        <w:t xml:space="preserve">Quarterly events at parks like Gölbaşı Kızılay with free microchipping and Turkish pet nutrition workshops</w:t>
      </w:r>
    </w:p>
    <w:p>
      <w:pPr>
        <w:numPr>
          <w:ilvl w:val="0"/>
          <w:numId w:val="1003"/>
        </w:numPr>
        <w:pStyle w:val="Compact"/>
      </w:pPr>
      <w:r>
        <w:rPr>
          <w:bCs/>
          <w:b/>
        </w:rPr>
        <w:t xml:space="preserve">University Partnerships:</w:t>
      </w:r>
      <w:r>
        <w:t xml:space="preserve"> </w:t>
      </w:r>
      <w:r>
        <w:t xml:space="preserve">Collaborating with Ankara University Faculty of Veterinary Medicine for student internships and joint research on local pet health issues</w:t>
      </w:r>
    </w:p>
    <w:p>
      <w:pPr>
        <w:numPr>
          <w:ilvl w:val="0"/>
          <w:numId w:val="1003"/>
        </w:numPr>
        <w:pStyle w:val="Compact"/>
      </w:pPr>
      <w:r>
        <w:rPr>
          <w:bCs/>
          <w:b/>
        </w:rPr>
        <w:t xml:space="preserve">Cultural Event Sponsorships:</w:t>
      </w:r>
      <w:r>
        <w:t xml:space="preserve"> </w:t>
      </w:r>
      <w:r>
        <w:t xml:space="preserve">Supporting Ankara's "Kızılay Dog Festival" and Ramadan pet food drives to build goodwill</w:t>
      </w:r>
    </w:p>
    <w:p>
      <w:pPr>
        <w:pStyle w:val="FirstParagraph"/>
      </w:pPr>
      <w:r>
        <w:rPr>
          <w:bCs/>
          <w:b/>
        </w:rPr>
        <w:t xml:space="preserve">Unique Value Proposition:</w:t>
      </w:r>
      <w:r>
        <w:t xml:space="preserve"> </w:t>
      </w:r>
      <w:r>
        <w:t xml:space="preserve">"Your Pet's Health, Turkish Care" – Combining state-of-the-art Veterinary technology with culturally empathetic service delivery specific to Ankara residents' needs.</w:t>
      </w:r>
    </w:p>
    <w:bookmarkEnd w:id="26"/>
    <w:bookmarkEnd w:id="27"/>
    <w:bookmarkStart w:id="28" w:name="budget-allocation-total-85000"/>
    <w:p>
      <w:pPr>
        <w:pStyle w:val="Heading2"/>
      </w:pPr>
      <w:r>
        <w:t xml:space="preserve">Budget Allocation (Total: $85,000)</w:t>
      </w:r>
    </w:p>
    <w:p>
      <w:pPr>
        <w:pStyle w:val="FirstParagraph"/>
      </w:pPr>
      <w:r>
        <w:t xml:space="preserve">Allocated specifically for Turkey Ankara market penetration: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Turkey Ankara</w:t>
            </w:r>
          </w:p>
        </w:tc>
      </w:tr>
      <w:tr>
        <w:tc>
          <w:tcPr/>
          <w:p>
            <w:pPr>
              <w:pStyle w:val="Compact"/>
              <w:jc w:val="left"/>
            </w:pPr>
            <w:r>
              <w:t xml:space="preserve">Digital Marketing (Social Ads, SEO)</w:t>
            </w:r>
          </w:p>
        </w:tc>
        <w:tc>
          <w:tcPr/>
          <w:p>
            <w:pPr>
              <w:pStyle w:val="Compact"/>
              <w:jc w:val="left"/>
            </w:pPr>
            <w:r>
              <w:t xml:space="preserve">$28,000 (33%)</w:t>
            </w:r>
          </w:p>
        </w:tc>
        <w:tc>
          <w:tcPr/>
          <w:p>
            <w:pPr>
              <w:pStyle w:val="Compact"/>
              <w:jc w:val="left"/>
            </w:pPr>
            <w:r>
              <w:t xml:space="preserve">Turkey's digital ad spend grew 21% YoY – targeting Ankara's young urban pet owners</w:t>
            </w:r>
          </w:p>
        </w:tc>
      </w:tr>
      <w:tr>
        <w:tc>
          <w:tcPr/>
          <w:p>
            <w:pPr>
              <w:pStyle w:val="Compact"/>
              <w:jc w:val="left"/>
            </w:pPr>
            <w:r>
              <w:t xml:space="preserve">Community Events &amp; Partnerships</w:t>
            </w:r>
          </w:p>
        </w:tc>
        <w:tc>
          <w:tcPr/>
          <w:p>
            <w:pPr>
              <w:pStyle w:val="Compact"/>
              <w:jc w:val="left"/>
            </w:pPr>
            <w:r>
              <w:t xml:space="preserve">$22,000 (26%)</w:t>
            </w:r>
          </w:p>
        </w:tc>
        <w:tc>
          <w:tcPr/>
          <w:p>
            <w:pPr>
              <w:pStyle w:val="Compact"/>
              <w:jc w:val="left"/>
            </w:pPr>
            <w:r>
              <w:t xml:space="preserve">Building trust through local engagement (critical for Turkish consumer decisions)</w:t>
            </w:r>
          </w:p>
        </w:tc>
      </w:tr>
      <w:tr>
        <w:tc>
          <w:tcPr/>
          <w:p>
            <w:pPr>
              <w:pStyle w:val="Compact"/>
              <w:jc w:val="left"/>
            </w:pPr>
            <w:r>
              <w:t xml:space="preserve">Website &amp; Telemedicine Tech</w:t>
            </w:r>
          </w:p>
        </w:tc>
        <w:tc>
          <w:tcPr/>
          <w:p>
            <w:pPr>
              <w:pStyle w:val="Compact"/>
              <w:jc w:val="left"/>
            </w:pPr>
            <w:r>
              <w:t xml:space="preserve">$18,500 (22%)</w:t>
            </w:r>
          </w:p>
        </w:tc>
        <w:tc>
          <w:tcPr/>
          <w:p>
            <w:pPr>
              <w:pStyle w:val="Compact"/>
              <w:jc w:val="left"/>
            </w:pPr>
            <w:r>
              <w:t xml:space="preserve">Required for modern Veterinary service delivery in Turkey's tech-savvy market</w:t>
            </w:r>
          </w:p>
        </w:tc>
      </w:tr>
      <w:tr>
        <w:tc>
          <w:tcPr/>
          <w:p>
            <w:pPr>
              <w:pStyle w:val="Compact"/>
              <w:jc w:val="left"/>
            </w:pPr>
            <w:r>
              <w:t xml:space="preserve">Brand Materials &amp; Collateral</w:t>
            </w:r>
          </w:p>
        </w:tc>
        <w:tc>
          <w:tcPr/>
          <w:p>
            <w:pPr>
              <w:pStyle w:val="Compact"/>
              <w:jc w:val="left"/>
            </w:pPr>
            <w:r>
              <w:t xml:space="preserve">$16,500 (19%)</w:t>
            </w:r>
          </w:p>
        </w:tc>
        <w:tc>
          <w:tcPr/>
          <w:p>
            <w:pPr>
              <w:pStyle w:val="Compact"/>
              <w:jc w:val="left"/>
            </w:pPr>
            <w:r>
              <w:t xml:space="preserve">Turkish language brochures with local imagery; culturally appropriate clinic signage</w:t>
            </w:r>
          </w:p>
        </w:tc>
      </w:tr>
    </w:tbl>
    <w:bookmarkEnd w:id="28"/>
    <w:bookmarkStart w:id="29" w:name="X07c8a4c4fb396d30e138fc026f3c5e410c32aa7"/>
    <w:p>
      <w:pPr>
        <w:pStyle w:val="Heading2"/>
      </w:pPr>
      <w:r>
        <w:t xml:space="preserve">Implementation Timeline: Ankara Veterinary Launch Phases</w:t>
      </w:r>
    </w:p>
    <w:p>
      <w:pPr>
        <w:pStyle w:val="FirstParagraph"/>
      </w:pPr>
      <w:r>
        <w:rPr>
          <w:bCs/>
          <w:b/>
        </w:rPr>
        <w:t xml:space="preserve">Phase 1: Foundation (Months 1-3)</w:t>
      </w:r>
    </w:p>
    <w:p>
      <w:pPr>
        <w:numPr>
          <w:ilvl w:val="0"/>
          <w:numId w:val="1004"/>
        </w:numPr>
        <w:pStyle w:val="Compact"/>
      </w:pPr>
      <w:r>
        <w:t xml:space="preserve">Complete cultural competency training for all staff on Turkish pet ownership traditions</w:t>
      </w:r>
    </w:p>
    <w:p>
      <w:pPr>
        <w:numPr>
          <w:ilvl w:val="0"/>
          <w:numId w:val="1004"/>
        </w:numPr>
        <w:pStyle w:val="Compact"/>
      </w:pPr>
      <w:r>
        <w:t xml:space="preserve">Launch bilingual website and social media channels with Ankara-specific content</w:t>
      </w:r>
    </w:p>
    <w:p>
      <w:pPr>
        <w:numPr>
          <w:ilvl w:val="0"/>
          <w:numId w:val="1004"/>
        </w:numPr>
        <w:pStyle w:val="Compact"/>
      </w:pPr>
      <w:r>
        <w:t xml:space="preserve">Secure partnerships with 5 major Ankara pet stores (e.g., Petland Turkey)</w:t>
      </w:r>
    </w:p>
    <w:p>
      <w:pPr>
        <w:pStyle w:val="FirstParagraph"/>
      </w:pPr>
      <w:r>
        <w:rPr>
          <w:bCs/>
          <w:b/>
        </w:rPr>
        <w:t xml:space="preserve">Phase 2: Community Integration (Months 4-6)</w:t>
      </w:r>
    </w:p>
    <w:p>
      <w:pPr>
        <w:numPr>
          <w:ilvl w:val="0"/>
          <w:numId w:val="1005"/>
        </w:numPr>
        <w:pStyle w:val="Compact"/>
      </w:pPr>
      <w:r>
        <w:t xml:space="preserve">Host first neighborhood health fair in Çankaya district</w:t>
      </w:r>
    </w:p>
    <w:p>
      <w:pPr>
        <w:numPr>
          <w:ilvl w:val="0"/>
          <w:numId w:val="1005"/>
        </w:numPr>
        <w:pStyle w:val="Compact"/>
      </w:pPr>
      <w:r>
        <w:t xml:space="preserve">Begin university collaboration with Ankara University</w:t>
      </w:r>
    </w:p>
    <w:p>
      <w:pPr>
        <w:numPr>
          <w:ilvl w:val="0"/>
          <w:numId w:val="1005"/>
        </w:numPr>
        <w:pStyle w:val="Compact"/>
      </w:pPr>
      <w:r>
        <w:t xml:space="preserve">Institute referral program for local groomers and pet sitters</w:t>
      </w:r>
    </w:p>
    <w:p>
      <w:pPr>
        <w:pStyle w:val="FirstParagraph"/>
      </w:pPr>
      <w:r>
        <w:rPr>
          <w:bCs/>
          <w:b/>
        </w:rPr>
        <w:t xml:space="preserve">Phase 3: Market Leadership (Months 7-12)</w:t>
      </w:r>
    </w:p>
    <w:p>
      <w:pPr>
        <w:numPr>
          <w:ilvl w:val="0"/>
          <w:numId w:val="1006"/>
        </w:numPr>
        <w:pStyle w:val="Compact"/>
      </w:pPr>
      <w:r>
        <w:t xml:space="preserve">Launch wellness subscription model "Ankara Pet Care Circle"</w:t>
      </w:r>
    </w:p>
    <w:bookmarkEnd w:id="29"/>
    <w:bookmarkStart w:id="30" w:name="measurement-evaluation-framework"/>
    <w:p>
      <w:pPr>
        <w:pStyle w:val="Heading2"/>
      </w:pPr>
      <w:r>
        <w:t xml:space="preserve">Measurement &amp; Evaluation Framework</w:t>
      </w:r>
    </w:p>
    <w:p>
      <w:pPr>
        <w:pStyle w:val="FirstParagraph"/>
      </w:pPr>
      <w:r>
        <w:t xml:space="preserve">We'll track success through both quantitative metrics and qualitative community feedback, specifically measuring impact within Turkey Ankara:</w:t>
      </w:r>
    </w:p>
    <w:p>
      <w:pPr>
        <w:numPr>
          <w:ilvl w:val="0"/>
          <w:numId w:val="1007"/>
        </w:numPr>
        <w:pStyle w:val="Compact"/>
      </w:pPr>
      <w:r>
        <w:rPr>
          <w:bCs/>
          <w:b/>
        </w:rPr>
        <w:t xml:space="preserve">Service Quality:</w:t>
      </w:r>
      <w:r>
        <w:t xml:space="preserve"> </w:t>
      </w:r>
      <w:r>
        <w:t xml:space="preserve">Monthly Net Promoter Score (NPS) surveys in Turkish language</w:t>
      </w:r>
    </w:p>
    <w:p>
      <w:pPr>
        <w:numPr>
          <w:ilvl w:val="0"/>
          <w:numId w:val="1007"/>
        </w:numPr>
        <w:pStyle w:val="Compact"/>
      </w:pPr>
      <w:r>
        <w:rPr>
          <w:bCs/>
          <w:b/>
        </w:rPr>
        <w:t xml:space="preserve">Community Impact:</w:t>
      </w:r>
      <w:r>
        <w:t xml:space="preserve"> </w:t>
      </w:r>
      <w:r>
        <w:t xml:space="preserve">Number of neighborhood events hosted and participants served in Ankara</w:t>
      </w:r>
    </w:p>
    <w:p>
      <w:pPr>
        <w:numPr>
          <w:ilvl w:val="0"/>
          <w:numId w:val="1007"/>
        </w:numPr>
        <w:pStyle w:val="Compact"/>
      </w:pPr>
      <w:r>
        <w:rPr>
          <w:bCs/>
          <w:b/>
        </w:rPr>
        <w:t xml:space="preserve">Digital Performance:</w:t>
      </w:r>
      <w:r>
        <w:t xml:space="preserve"> </w:t>
      </w:r>
      <w:r>
        <w:t xml:space="preserve">Social media engagement rates (Turkish pet owner groups)</w:t>
      </w:r>
    </w:p>
    <w:p>
      <w:pPr>
        <w:numPr>
          <w:ilvl w:val="0"/>
          <w:numId w:val="1007"/>
        </w:numPr>
        <w:pStyle w:val="Compact"/>
      </w:pPr>
      <w:r>
        <w:rPr>
          <w:bCs/>
          <w:b/>
        </w:rPr>
        <w:t xml:space="preserve">Financial KPIs:</w:t>
      </w:r>
      <w:r>
        <w:t xml:space="preserve"> </w:t>
      </w:r>
      <w:r>
        <w:t xml:space="preserve">Customer Acquisition Cost vs. Lifetime Value (specifically for Ankara market)</w:t>
      </w:r>
    </w:p>
    <w:p>
      <w:pPr>
        <w:pStyle w:val="FirstParagraph"/>
      </w:pPr>
      <w:r>
        <w:t xml:space="preserve">This comprehensive Marketing Plan positions our Veterinary practice not just as a clinic, but as an essential community health partner in Turkey Ankara. By deeply understanding local cultural nuances and pet ownership patterns, we will establish the most trusted Veterinary brand in the capital city within 18 months. Our approach transforms generic veterinary marketing into a culturally intelligent service delivery model uniquely suited to Ankara's dynamic pet care landscape.</w:t>
      </w:r>
    </w:p>
    <w:p>
      <w:pPr>
        <w:pStyle w:val="BodyText"/>
      </w:pPr>
      <w:r>
        <w:rPr>
          <w:bCs/>
          <w:b/>
        </w:rPr>
        <w:t xml:space="preserve">Final Strategic Insight:</w:t>
      </w:r>
      <w:r>
        <w:t xml:space="preserve"> </w:t>
      </w:r>
      <w:r>
        <w:t xml:space="preserve">In Turkey Ankara, veterinary success requires moving beyond clinical excellence to become embedded in the community's daily life – through language, local partnerships, and cultural understanding. Our Marketing Plan delivers this integration while meeting all market demands for modern Veterinary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Ankara Veterinary Clinic - Turkey</dc:title>
  <dc:creator/>
  <dc:language>en</dc:language>
  <cp:keywords/>
  <dcterms:created xsi:type="dcterms:W3CDTF">2026-07-21T10:39:56Z</dcterms:created>
  <dcterms:modified xsi:type="dcterms:W3CDTF">2026-07-21T10:39:56Z</dcterms:modified>
</cp:coreProperties>
</file>

<file path=docProps/custom.xml><?xml version="1.0" encoding="utf-8"?>
<Properties xmlns="http://schemas.openxmlformats.org/officeDocument/2006/custom-properties" xmlns:vt="http://schemas.openxmlformats.org/officeDocument/2006/docPropsVTypes"/>
</file>